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FAF" w:rsidRPr="0067243E" w:rsidRDefault="006568B0" w:rsidP="00092D5E">
      <w:pPr>
        <w:rPr>
          <w:vertAlign w:val="subscript"/>
        </w:rPr>
      </w:pPr>
      <w:r>
        <w:rPr>
          <w:noProof/>
          <w:vertAlign w:val="subscript"/>
        </w:rPr>
        <w:drawing>
          <wp:anchor distT="0" distB="0" distL="114300" distR="114300" simplePos="0" relativeHeight="251655168" behindDoc="1" locked="0" layoutInCell="1" allowOverlap="1" wp14:anchorId="4EF0E2F2" wp14:editId="4EF0E2F3">
            <wp:simplePos x="0" y="0"/>
            <wp:positionH relativeFrom="column">
              <wp:posOffset>-913765</wp:posOffset>
            </wp:positionH>
            <wp:positionV relativeFrom="page">
              <wp:posOffset>-9525</wp:posOffset>
            </wp:positionV>
            <wp:extent cx="7772400" cy="9935678"/>
            <wp:effectExtent l="0" t="0" r="0" b="0"/>
            <wp:wrapNone/>
            <wp:docPr id="2" name="Picture 2" descr="Datasheet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sheet_Cover.jpg"/>
                    <pic:cNvPicPr/>
                  </pic:nvPicPr>
                  <pic:blipFill>
                    <a:blip r:embed="rId12" cstate="print"/>
                    <a:stretch>
                      <a:fillRect/>
                    </a:stretch>
                  </pic:blipFill>
                  <pic:spPr>
                    <a:xfrm>
                      <a:off x="0" y="0"/>
                      <a:ext cx="7772400" cy="9935678"/>
                    </a:xfrm>
                    <a:prstGeom prst="rect">
                      <a:avLst/>
                    </a:prstGeom>
                  </pic:spPr>
                </pic:pic>
              </a:graphicData>
            </a:graphic>
          </wp:anchor>
        </w:drawing>
      </w:r>
    </w:p>
    <w:p w:rsidR="00FF7FAF" w:rsidRPr="00E11FCC" w:rsidRDefault="00FF7FAF" w:rsidP="00E11FCC">
      <w:pPr>
        <w:pStyle w:val="VLTitleCover"/>
        <w:spacing w:before="300"/>
        <w:rPr>
          <w:rStyle w:val="BookTitle"/>
          <w:rFonts w:asciiTheme="minorHAnsi" w:eastAsiaTheme="minorHAnsi" w:hAnsiTheme="minorHAnsi" w:cstheme="minorBidi"/>
          <w:color w:val="auto"/>
          <w:kern w:val="0"/>
          <w:sz w:val="24"/>
          <w:szCs w:val="24"/>
        </w:rPr>
      </w:pPr>
    </w:p>
    <w:p w:rsidR="00964C70" w:rsidRPr="00E11FCC" w:rsidRDefault="00964C70" w:rsidP="00E11FCC">
      <w:pPr>
        <w:pStyle w:val="VLTitleCover"/>
      </w:pPr>
    </w:p>
    <w:p w:rsidR="00FF7FAF" w:rsidRPr="003E68E9" w:rsidRDefault="00FF7FAF" w:rsidP="00E11FCC">
      <w:pPr>
        <w:pStyle w:val="VLTitleCover"/>
        <w:rPr>
          <w:sz w:val="56"/>
        </w:rPr>
      </w:pPr>
    </w:p>
    <w:p w:rsidR="000B1165" w:rsidRDefault="00417CCC" w:rsidP="00E0651D">
      <w:pPr>
        <w:pStyle w:val="VLSubtitleCover"/>
      </w:pPr>
      <w:r>
        <w:t>Microsoft</w:t>
      </w:r>
      <w:r w:rsidRPr="004259A8">
        <w:rPr>
          <w:sz w:val="20"/>
          <w:szCs w:val="32"/>
          <w:vertAlign w:val="superscript"/>
        </w:rPr>
        <w:t>®</w:t>
      </w:r>
      <w:r>
        <w:t xml:space="preserve"> Volume Licensing</w:t>
      </w:r>
    </w:p>
    <w:p w:rsidR="00417CCC" w:rsidRPr="004259A8" w:rsidRDefault="00417CCC" w:rsidP="004259A8">
      <w:pPr>
        <w:pStyle w:val="VLTitleCover"/>
        <w:spacing w:line="640" w:lineRule="exact"/>
        <w:rPr>
          <w:sz w:val="60"/>
        </w:rPr>
      </w:pPr>
      <w:r w:rsidRPr="004259A8">
        <w:rPr>
          <w:sz w:val="60"/>
        </w:rPr>
        <w:t xml:space="preserve">Enrollment for </w:t>
      </w:r>
      <w:r w:rsidR="00E0651D" w:rsidRPr="004259A8">
        <w:rPr>
          <w:sz w:val="60"/>
        </w:rPr>
        <w:br/>
      </w:r>
      <w:r w:rsidR="004259A8" w:rsidRPr="004259A8">
        <w:rPr>
          <w:sz w:val="60"/>
        </w:rPr>
        <w:t>Education</w:t>
      </w:r>
      <w:r w:rsidRPr="004259A8">
        <w:rPr>
          <w:sz w:val="60"/>
        </w:rPr>
        <w:t xml:space="preserve"> Solutions</w:t>
      </w:r>
    </w:p>
    <w:p w:rsidR="00DA2633" w:rsidRPr="004259A8" w:rsidRDefault="00B55993" w:rsidP="004259A8">
      <w:pPr>
        <w:pStyle w:val="VLTitleCover"/>
        <w:spacing w:line="640" w:lineRule="exact"/>
        <w:rPr>
          <w:sz w:val="60"/>
        </w:rPr>
      </w:pPr>
      <w:r>
        <w:rPr>
          <w:sz w:val="60"/>
        </w:rPr>
        <w:t>Licensing</w:t>
      </w:r>
      <w:r w:rsidRPr="004259A8">
        <w:rPr>
          <w:sz w:val="60"/>
        </w:rPr>
        <w:t xml:space="preserve"> </w:t>
      </w:r>
      <w:r w:rsidR="00417CCC" w:rsidRPr="004259A8">
        <w:rPr>
          <w:sz w:val="60"/>
        </w:rPr>
        <w:t>Guide</w:t>
      </w:r>
    </w:p>
    <w:p w:rsidR="00B50309" w:rsidRDefault="00B50309" w:rsidP="003A70D5">
      <w:pPr>
        <w:pStyle w:val="VLHead1"/>
        <w:spacing w:before="0" w:after="0" w:line="240" w:lineRule="auto"/>
        <w:sectPr w:rsidR="00B50309" w:rsidSect="005B18D5">
          <w:headerReference w:type="even" r:id="rId13"/>
          <w:headerReference w:type="default" r:id="rId14"/>
          <w:footerReference w:type="even" r:id="rId15"/>
          <w:pgSz w:w="12240" w:h="15840"/>
          <w:pgMar w:top="2592" w:right="1440" w:bottom="1440" w:left="1440" w:header="720" w:footer="720" w:gutter="0"/>
          <w:cols w:space="720"/>
          <w:docGrid w:linePitch="326"/>
        </w:sectPr>
      </w:pPr>
      <w:bookmarkStart w:id="0" w:name="_Toc266352471"/>
      <w:bookmarkStart w:id="1" w:name="_Toc266351493"/>
      <w:bookmarkStart w:id="2" w:name="_Toc266352371"/>
      <w:bookmarkStart w:id="3" w:name="_Toc266352612"/>
    </w:p>
    <w:p w:rsidR="0071022E" w:rsidRDefault="00BD04BB">
      <w:pPr>
        <w:pStyle w:val="TOC1"/>
      </w:pPr>
      <w:bookmarkStart w:id="4" w:name="_Toc276036767"/>
      <w:r w:rsidRPr="00551F5A">
        <w:rPr>
          <w:rStyle w:val="VLBodyBullet2Char"/>
        </w:rPr>
        <w:lastRenderedPageBreak/>
        <w:drawing>
          <wp:anchor distT="0" distB="0" distL="114300" distR="114300" simplePos="0" relativeHeight="251656192" behindDoc="0" locked="0" layoutInCell="1" allowOverlap="1" wp14:anchorId="4EF0E2F4" wp14:editId="4EF0E2F5">
            <wp:simplePos x="0" y="0"/>
            <wp:positionH relativeFrom="margin">
              <wp:posOffset>4457700</wp:posOffset>
            </wp:positionH>
            <wp:positionV relativeFrom="margin">
              <wp:posOffset>7669530</wp:posOffset>
            </wp:positionV>
            <wp:extent cx="1828800" cy="209550"/>
            <wp:effectExtent l="19050" t="0" r="0" b="0"/>
            <wp:wrapSquare wrapText="bothSides"/>
            <wp:docPr id="12" name="Picture 8" descr="VolumeLicensing_1_b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umeLicensing_1_bL.wmf"/>
                    <pic:cNvPicPr/>
                  </pic:nvPicPr>
                  <pic:blipFill>
                    <a:blip r:embed="rId16" cstate="print"/>
                    <a:stretch>
                      <a:fillRect/>
                    </a:stretch>
                  </pic:blipFill>
                  <pic:spPr>
                    <a:xfrm>
                      <a:off x="0" y="0"/>
                      <a:ext cx="1828800" cy="209550"/>
                    </a:xfrm>
                    <a:prstGeom prst="rect">
                      <a:avLst/>
                    </a:prstGeom>
                  </pic:spPr>
                </pic:pic>
              </a:graphicData>
            </a:graphic>
          </wp:anchor>
        </w:drawing>
      </w:r>
      <w:bookmarkStart w:id="5" w:name="_Toc258238118"/>
      <w:bookmarkStart w:id="6" w:name="_Toc258314896"/>
      <w:bookmarkStart w:id="7" w:name="_Toc264997777"/>
      <w:bookmarkStart w:id="8" w:name="_Toc260899709"/>
      <w:r w:rsidR="009E4120" w:rsidRPr="00551F5A">
        <w:rPr>
          <w:rStyle w:val="VLBodyBullet2Char"/>
        </w:rPr>
        <w:t>Table of Contents</w:t>
      </w:r>
      <w:bookmarkEnd w:id="0"/>
      <w:bookmarkEnd w:id="4"/>
      <w:bookmarkEnd w:id="5"/>
      <w:bookmarkEnd w:id="6"/>
      <w:bookmarkEnd w:id="7"/>
      <w:bookmarkEnd w:id="8"/>
      <w:r w:rsidR="00551F5A">
        <w:br/>
      </w:r>
      <w:r w:rsidR="00736363" w:rsidRPr="003A70D5">
        <w:rPr>
          <w:rFonts w:cs="Segoe UI"/>
          <w:sz w:val="13"/>
          <w:szCs w:val="15"/>
        </w:rPr>
        <w:fldChar w:fldCharType="begin"/>
      </w:r>
      <w:r w:rsidR="0066731D" w:rsidRPr="003A70D5">
        <w:rPr>
          <w:rFonts w:cs="Segoe UI"/>
          <w:sz w:val="13"/>
          <w:szCs w:val="15"/>
        </w:rPr>
        <w:instrText xml:space="preserve"> TOC \h \z \t "VL Head 1,1,VL Body Intro Heading,1,VL Head 2,2" </w:instrText>
      </w:r>
      <w:r w:rsidR="00736363" w:rsidRPr="003A70D5">
        <w:rPr>
          <w:rFonts w:cs="Segoe UI"/>
          <w:sz w:val="13"/>
          <w:szCs w:val="15"/>
        </w:rPr>
        <w:fldChar w:fldCharType="separate"/>
      </w:r>
    </w:p>
    <w:p w:rsidR="0071022E" w:rsidRDefault="0084337E">
      <w:pPr>
        <w:pStyle w:val="TOC1"/>
        <w:rPr>
          <w:rFonts w:asciiTheme="minorHAnsi" w:eastAsiaTheme="minorEastAsia" w:hAnsiTheme="minorHAnsi" w:cstheme="minorBidi"/>
          <w:b w:val="0"/>
          <w:bCs w:val="0"/>
          <w:sz w:val="22"/>
          <w:szCs w:val="22"/>
        </w:rPr>
      </w:pPr>
      <w:hyperlink w:anchor="_Toc285788122" w:history="1">
        <w:r w:rsidR="0071022E" w:rsidRPr="001412CC">
          <w:rPr>
            <w:rStyle w:val="Hyperlink"/>
          </w:rPr>
          <w:t>Introduction</w:t>
        </w:r>
        <w:r w:rsidR="0071022E">
          <w:rPr>
            <w:webHidden/>
          </w:rPr>
          <w:tab/>
        </w:r>
        <w:r w:rsidR="0071022E">
          <w:rPr>
            <w:webHidden/>
          </w:rPr>
          <w:fldChar w:fldCharType="begin"/>
        </w:r>
        <w:r w:rsidR="0071022E">
          <w:rPr>
            <w:webHidden/>
          </w:rPr>
          <w:instrText xml:space="preserve"> PAGEREF _Toc285788122 \h </w:instrText>
        </w:r>
        <w:r w:rsidR="0071022E">
          <w:rPr>
            <w:webHidden/>
          </w:rPr>
        </w:r>
        <w:r w:rsidR="0071022E">
          <w:rPr>
            <w:webHidden/>
          </w:rPr>
          <w:fldChar w:fldCharType="separate"/>
        </w:r>
        <w:r w:rsidR="0071022E">
          <w:rPr>
            <w:webHidden/>
          </w:rPr>
          <w:t>3</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23" w:history="1">
        <w:r w:rsidR="0071022E" w:rsidRPr="001412CC">
          <w:rPr>
            <w:rStyle w:val="Hyperlink"/>
          </w:rPr>
          <w:t>Academic Volume Licensing Overview</w:t>
        </w:r>
        <w:r w:rsidR="0071022E">
          <w:rPr>
            <w:webHidden/>
          </w:rPr>
          <w:tab/>
        </w:r>
        <w:r w:rsidR="0071022E">
          <w:rPr>
            <w:webHidden/>
          </w:rPr>
          <w:fldChar w:fldCharType="begin"/>
        </w:r>
        <w:r w:rsidR="0071022E">
          <w:rPr>
            <w:webHidden/>
          </w:rPr>
          <w:instrText xml:space="preserve"> PAGEREF _Toc285788123 \h </w:instrText>
        </w:r>
        <w:r w:rsidR="0071022E">
          <w:rPr>
            <w:webHidden/>
          </w:rPr>
        </w:r>
        <w:r w:rsidR="0071022E">
          <w:rPr>
            <w:webHidden/>
          </w:rPr>
          <w:fldChar w:fldCharType="separate"/>
        </w:r>
        <w:r w:rsidR="0071022E">
          <w:rPr>
            <w:webHidden/>
          </w:rPr>
          <w:t>4</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24" w:history="1">
        <w:r w:rsidR="0071022E" w:rsidRPr="001412CC">
          <w:rPr>
            <w:rStyle w:val="Hyperlink"/>
          </w:rPr>
          <w:t>Subscription Licensing</w:t>
        </w:r>
        <w:r w:rsidR="0071022E">
          <w:rPr>
            <w:webHidden/>
          </w:rPr>
          <w:tab/>
        </w:r>
        <w:r w:rsidR="0071022E">
          <w:rPr>
            <w:webHidden/>
          </w:rPr>
          <w:fldChar w:fldCharType="begin"/>
        </w:r>
        <w:r w:rsidR="0071022E">
          <w:rPr>
            <w:webHidden/>
          </w:rPr>
          <w:instrText xml:space="preserve"> PAGEREF _Toc285788124 \h </w:instrText>
        </w:r>
        <w:r w:rsidR="0071022E">
          <w:rPr>
            <w:webHidden/>
          </w:rPr>
        </w:r>
        <w:r w:rsidR="0071022E">
          <w:rPr>
            <w:webHidden/>
          </w:rPr>
          <w:fldChar w:fldCharType="separate"/>
        </w:r>
        <w:r w:rsidR="0071022E">
          <w:rPr>
            <w:webHidden/>
          </w:rPr>
          <w:t>4</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25" w:history="1">
        <w:r w:rsidR="0071022E" w:rsidRPr="001412CC">
          <w:rPr>
            <w:rStyle w:val="Hyperlink"/>
          </w:rPr>
          <w:t>Enrollment for Education Solutions Introduction</w:t>
        </w:r>
        <w:r w:rsidR="0071022E">
          <w:rPr>
            <w:webHidden/>
          </w:rPr>
          <w:tab/>
        </w:r>
        <w:r w:rsidR="0071022E">
          <w:rPr>
            <w:webHidden/>
          </w:rPr>
          <w:fldChar w:fldCharType="begin"/>
        </w:r>
        <w:r w:rsidR="0071022E">
          <w:rPr>
            <w:webHidden/>
          </w:rPr>
          <w:instrText xml:space="preserve"> PAGEREF _Toc285788125 \h </w:instrText>
        </w:r>
        <w:r w:rsidR="0071022E">
          <w:rPr>
            <w:webHidden/>
          </w:rPr>
        </w:r>
        <w:r w:rsidR="0071022E">
          <w:rPr>
            <w:webHidden/>
          </w:rPr>
          <w:fldChar w:fldCharType="separate"/>
        </w:r>
        <w:r w:rsidR="0071022E">
          <w:rPr>
            <w:webHidden/>
          </w:rPr>
          <w:t>5</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26" w:history="1">
        <w:r w:rsidR="0071022E" w:rsidRPr="001412CC">
          <w:rPr>
            <w:rStyle w:val="Hyperlink"/>
          </w:rPr>
          <w:t>Acquiring EES Coverage</w:t>
        </w:r>
        <w:r w:rsidR="0071022E">
          <w:rPr>
            <w:webHidden/>
          </w:rPr>
          <w:tab/>
        </w:r>
        <w:r w:rsidR="0071022E">
          <w:rPr>
            <w:webHidden/>
          </w:rPr>
          <w:fldChar w:fldCharType="begin"/>
        </w:r>
        <w:r w:rsidR="0071022E">
          <w:rPr>
            <w:webHidden/>
          </w:rPr>
          <w:instrText xml:space="preserve"> PAGEREF _Toc285788126 \h </w:instrText>
        </w:r>
        <w:r w:rsidR="0071022E">
          <w:rPr>
            <w:webHidden/>
          </w:rPr>
        </w:r>
        <w:r w:rsidR="0071022E">
          <w:rPr>
            <w:webHidden/>
          </w:rPr>
          <w:fldChar w:fldCharType="separate"/>
        </w:r>
        <w:r w:rsidR="0071022E">
          <w:rPr>
            <w:webHidden/>
          </w:rPr>
          <w:t>6</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27" w:history="1">
        <w:r w:rsidR="0071022E" w:rsidRPr="001412CC">
          <w:rPr>
            <w:rStyle w:val="Hyperlink"/>
          </w:rPr>
          <w:t>Getting Started with Enrollment for Education Solutions</w:t>
        </w:r>
        <w:r w:rsidR="0071022E">
          <w:rPr>
            <w:webHidden/>
          </w:rPr>
          <w:tab/>
        </w:r>
        <w:r w:rsidR="0071022E">
          <w:rPr>
            <w:webHidden/>
          </w:rPr>
          <w:fldChar w:fldCharType="begin"/>
        </w:r>
        <w:r w:rsidR="0071022E">
          <w:rPr>
            <w:webHidden/>
          </w:rPr>
          <w:instrText xml:space="preserve"> PAGEREF _Toc285788127 \h </w:instrText>
        </w:r>
        <w:r w:rsidR="0071022E">
          <w:rPr>
            <w:webHidden/>
          </w:rPr>
        </w:r>
        <w:r w:rsidR="0071022E">
          <w:rPr>
            <w:webHidden/>
          </w:rPr>
          <w:fldChar w:fldCharType="separate"/>
        </w:r>
        <w:r w:rsidR="0071022E">
          <w:rPr>
            <w:webHidden/>
          </w:rPr>
          <w:t>6</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28" w:history="1">
        <w:r w:rsidR="0071022E" w:rsidRPr="001412CC">
          <w:rPr>
            <w:rStyle w:val="Hyperlink"/>
          </w:rPr>
          <w:t>Enrollment for Education Solutions Features</w:t>
        </w:r>
        <w:r w:rsidR="0071022E">
          <w:rPr>
            <w:webHidden/>
          </w:rPr>
          <w:tab/>
        </w:r>
        <w:r w:rsidR="0071022E">
          <w:rPr>
            <w:webHidden/>
          </w:rPr>
          <w:fldChar w:fldCharType="begin"/>
        </w:r>
        <w:r w:rsidR="0071022E">
          <w:rPr>
            <w:webHidden/>
          </w:rPr>
          <w:instrText xml:space="preserve"> PAGEREF _Toc285788128 \h </w:instrText>
        </w:r>
        <w:r w:rsidR="0071022E">
          <w:rPr>
            <w:webHidden/>
          </w:rPr>
        </w:r>
        <w:r w:rsidR="0071022E">
          <w:rPr>
            <w:webHidden/>
          </w:rPr>
          <w:fldChar w:fldCharType="separate"/>
        </w:r>
        <w:r w:rsidR="0071022E">
          <w:rPr>
            <w:webHidden/>
          </w:rPr>
          <w:t>7</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29" w:history="1">
        <w:r w:rsidR="0071022E" w:rsidRPr="001412CC">
          <w:rPr>
            <w:rStyle w:val="Hyperlink"/>
          </w:rPr>
          <w:t>Easy Compliance and Administration</w:t>
        </w:r>
        <w:r w:rsidR="0071022E">
          <w:rPr>
            <w:webHidden/>
          </w:rPr>
          <w:tab/>
        </w:r>
        <w:r w:rsidR="0071022E">
          <w:rPr>
            <w:webHidden/>
          </w:rPr>
          <w:fldChar w:fldCharType="begin"/>
        </w:r>
        <w:r w:rsidR="0071022E">
          <w:rPr>
            <w:webHidden/>
          </w:rPr>
          <w:instrText xml:space="preserve"> PAGEREF _Toc285788129 \h </w:instrText>
        </w:r>
        <w:r w:rsidR="0071022E">
          <w:rPr>
            <w:webHidden/>
          </w:rPr>
        </w:r>
        <w:r w:rsidR="0071022E">
          <w:rPr>
            <w:webHidden/>
          </w:rPr>
          <w:fldChar w:fldCharType="separate"/>
        </w:r>
        <w:r w:rsidR="0071022E">
          <w:rPr>
            <w:webHidden/>
          </w:rPr>
          <w:t>7</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30" w:history="1">
        <w:r w:rsidR="0071022E" w:rsidRPr="001412CC">
          <w:rPr>
            <w:rStyle w:val="Hyperlink"/>
          </w:rPr>
          <w:t>Software Assurance</w:t>
        </w:r>
        <w:r w:rsidR="0071022E">
          <w:rPr>
            <w:webHidden/>
          </w:rPr>
          <w:tab/>
        </w:r>
        <w:r w:rsidR="0071022E">
          <w:rPr>
            <w:webHidden/>
          </w:rPr>
          <w:fldChar w:fldCharType="begin"/>
        </w:r>
        <w:r w:rsidR="0071022E">
          <w:rPr>
            <w:webHidden/>
          </w:rPr>
          <w:instrText xml:space="preserve"> PAGEREF _Toc285788130 \h </w:instrText>
        </w:r>
        <w:r w:rsidR="0071022E">
          <w:rPr>
            <w:webHidden/>
          </w:rPr>
        </w:r>
        <w:r w:rsidR="0071022E">
          <w:rPr>
            <w:webHidden/>
          </w:rPr>
          <w:fldChar w:fldCharType="separate"/>
        </w:r>
        <w:r w:rsidR="0071022E">
          <w:rPr>
            <w:webHidden/>
          </w:rPr>
          <w:t>7</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31" w:history="1">
        <w:r w:rsidR="0071022E" w:rsidRPr="001412CC">
          <w:rPr>
            <w:rStyle w:val="Hyperlink"/>
          </w:rPr>
          <w:t>Product Availability</w:t>
        </w:r>
        <w:r w:rsidR="0071022E">
          <w:rPr>
            <w:webHidden/>
          </w:rPr>
          <w:tab/>
        </w:r>
        <w:r w:rsidR="0071022E">
          <w:rPr>
            <w:webHidden/>
          </w:rPr>
          <w:fldChar w:fldCharType="begin"/>
        </w:r>
        <w:r w:rsidR="0071022E">
          <w:rPr>
            <w:webHidden/>
          </w:rPr>
          <w:instrText xml:space="preserve"> PAGEREF _Toc285788131 \h </w:instrText>
        </w:r>
        <w:r w:rsidR="0071022E">
          <w:rPr>
            <w:webHidden/>
          </w:rPr>
        </w:r>
        <w:r w:rsidR="0071022E">
          <w:rPr>
            <w:webHidden/>
          </w:rPr>
          <w:fldChar w:fldCharType="separate"/>
        </w:r>
        <w:r w:rsidR="0071022E">
          <w:rPr>
            <w:webHidden/>
          </w:rPr>
          <w:t>7</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32" w:history="1">
        <w:r w:rsidR="0071022E" w:rsidRPr="001412CC">
          <w:rPr>
            <w:rStyle w:val="Hyperlink"/>
          </w:rPr>
          <w:t>EES Desktop Platform Products</w:t>
        </w:r>
        <w:r w:rsidR="0071022E">
          <w:rPr>
            <w:webHidden/>
          </w:rPr>
          <w:tab/>
        </w:r>
        <w:r w:rsidR="0071022E">
          <w:rPr>
            <w:webHidden/>
          </w:rPr>
          <w:fldChar w:fldCharType="begin"/>
        </w:r>
        <w:r w:rsidR="0071022E">
          <w:rPr>
            <w:webHidden/>
          </w:rPr>
          <w:instrText xml:space="preserve"> PAGEREF _Toc285788132 \h </w:instrText>
        </w:r>
        <w:r w:rsidR="0071022E">
          <w:rPr>
            <w:webHidden/>
          </w:rPr>
        </w:r>
        <w:r w:rsidR="0071022E">
          <w:rPr>
            <w:webHidden/>
          </w:rPr>
          <w:fldChar w:fldCharType="separate"/>
        </w:r>
        <w:r w:rsidR="0071022E">
          <w:rPr>
            <w:webHidden/>
          </w:rPr>
          <w:t>8</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33" w:history="1">
        <w:r w:rsidR="0071022E" w:rsidRPr="001412CC">
          <w:rPr>
            <w:rStyle w:val="Hyperlink"/>
          </w:rPr>
          <w:t>Additional Products</w:t>
        </w:r>
        <w:r w:rsidR="0071022E">
          <w:rPr>
            <w:webHidden/>
          </w:rPr>
          <w:tab/>
        </w:r>
        <w:r w:rsidR="0071022E">
          <w:rPr>
            <w:webHidden/>
          </w:rPr>
          <w:fldChar w:fldCharType="begin"/>
        </w:r>
        <w:r w:rsidR="0071022E">
          <w:rPr>
            <w:webHidden/>
          </w:rPr>
          <w:instrText xml:space="preserve"> PAGEREF _Toc285788133 \h </w:instrText>
        </w:r>
        <w:r w:rsidR="0071022E">
          <w:rPr>
            <w:webHidden/>
          </w:rPr>
        </w:r>
        <w:r w:rsidR="0071022E">
          <w:rPr>
            <w:webHidden/>
          </w:rPr>
          <w:fldChar w:fldCharType="separate"/>
        </w:r>
        <w:r w:rsidR="0071022E">
          <w:rPr>
            <w:webHidden/>
          </w:rPr>
          <w:t>9</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34" w:history="1">
        <w:r w:rsidR="0071022E" w:rsidRPr="001412CC">
          <w:rPr>
            <w:rStyle w:val="Hyperlink"/>
          </w:rPr>
          <w:t>Licensing Windows Upgrades through EES</w:t>
        </w:r>
        <w:r w:rsidR="0071022E">
          <w:rPr>
            <w:webHidden/>
          </w:rPr>
          <w:tab/>
        </w:r>
        <w:r w:rsidR="0071022E">
          <w:rPr>
            <w:webHidden/>
          </w:rPr>
          <w:fldChar w:fldCharType="begin"/>
        </w:r>
        <w:r w:rsidR="0071022E">
          <w:rPr>
            <w:webHidden/>
          </w:rPr>
          <w:instrText xml:space="preserve"> PAGEREF _Toc285788134 \h </w:instrText>
        </w:r>
        <w:r w:rsidR="0071022E">
          <w:rPr>
            <w:webHidden/>
          </w:rPr>
        </w:r>
        <w:r w:rsidR="0071022E">
          <w:rPr>
            <w:webHidden/>
          </w:rPr>
          <w:fldChar w:fldCharType="separate"/>
        </w:r>
        <w:r w:rsidR="0071022E">
          <w:rPr>
            <w:webHidden/>
          </w:rPr>
          <w:t>9</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35" w:history="1">
        <w:r w:rsidR="0071022E" w:rsidRPr="001412CC">
          <w:rPr>
            <w:rStyle w:val="Hyperlink"/>
          </w:rPr>
          <w:t>Counting Desktop Platform product Licenses</w:t>
        </w:r>
        <w:r w:rsidR="0071022E">
          <w:rPr>
            <w:webHidden/>
          </w:rPr>
          <w:tab/>
        </w:r>
        <w:r w:rsidR="0071022E">
          <w:rPr>
            <w:webHidden/>
          </w:rPr>
          <w:fldChar w:fldCharType="begin"/>
        </w:r>
        <w:r w:rsidR="0071022E">
          <w:rPr>
            <w:webHidden/>
          </w:rPr>
          <w:instrText xml:space="preserve"> PAGEREF _Toc285788135 \h </w:instrText>
        </w:r>
        <w:r w:rsidR="0071022E">
          <w:rPr>
            <w:webHidden/>
          </w:rPr>
        </w:r>
        <w:r w:rsidR="0071022E">
          <w:rPr>
            <w:webHidden/>
          </w:rPr>
          <w:fldChar w:fldCharType="separate"/>
        </w:r>
        <w:r w:rsidR="0071022E">
          <w:rPr>
            <w:webHidden/>
          </w:rPr>
          <w:t>10</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36" w:history="1">
        <w:r w:rsidR="0071022E" w:rsidRPr="001412CC">
          <w:rPr>
            <w:rStyle w:val="Hyperlink"/>
          </w:rPr>
          <w:t>Counting Faculty/Staff FTE Employees</w:t>
        </w:r>
        <w:r w:rsidR="0071022E">
          <w:rPr>
            <w:webHidden/>
          </w:rPr>
          <w:tab/>
        </w:r>
        <w:r w:rsidR="0071022E">
          <w:rPr>
            <w:webHidden/>
          </w:rPr>
          <w:fldChar w:fldCharType="begin"/>
        </w:r>
        <w:r w:rsidR="0071022E">
          <w:rPr>
            <w:webHidden/>
          </w:rPr>
          <w:instrText xml:space="preserve"> PAGEREF _Toc285788136 \h </w:instrText>
        </w:r>
        <w:r w:rsidR="0071022E">
          <w:rPr>
            <w:webHidden/>
          </w:rPr>
        </w:r>
        <w:r w:rsidR="0071022E">
          <w:rPr>
            <w:webHidden/>
          </w:rPr>
          <w:fldChar w:fldCharType="separate"/>
        </w:r>
        <w:r w:rsidR="0071022E">
          <w:rPr>
            <w:webHidden/>
          </w:rPr>
          <w:t>10</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37" w:history="1">
        <w:r w:rsidR="0071022E" w:rsidRPr="001412CC">
          <w:rPr>
            <w:rStyle w:val="Hyperlink"/>
          </w:rPr>
          <w:t>Enrollment for Education Solutions Eligibility</w:t>
        </w:r>
        <w:r w:rsidR="0071022E">
          <w:rPr>
            <w:webHidden/>
          </w:rPr>
          <w:tab/>
        </w:r>
        <w:r w:rsidR="0071022E">
          <w:rPr>
            <w:webHidden/>
          </w:rPr>
          <w:fldChar w:fldCharType="begin"/>
        </w:r>
        <w:r w:rsidR="0071022E">
          <w:rPr>
            <w:webHidden/>
          </w:rPr>
          <w:instrText xml:space="preserve"> PAGEREF _Toc285788137 \h </w:instrText>
        </w:r>
        <w:r w:rsidR="0071022E">
          <w:rPr>
            <w:webHidden/>
          </w:rPr>
        </w:r>
        <w:r w:rsidR="0071022E">
          <w:rPr>
            <w:webHidden/>
          </w:rPr>
          <w:fldChar w:fldCharType="separate"/>
        </w:r>
        <w:r w:rsidR="0071022E">
          <w:rPr>
            <w:webHidden/>
          </w:rPr>
          <w:t>11</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38" w:history="1">
        <w:r w:rsidR="0071022E" w:rsidRPr="001412CC">
          <w:rPr>
            <w:rStyle w:val="Hyperlink"/>
          </w:rPr>
          <w:t>Special Use Rights</w:t>
        </w:r>
        <w:r w:rsidR="0071022E">
          <w:rPr>
            <w:webHidden/>
          </w:rPr>
          <w:tab/>
        </w:r>
        <w:r w:rsidR="0071022E">
          <w:rPr>
            <w:webHidden/>
          </w:rPr>
          <w:fldChar w:fldCharType="begin"/>
        </w:r>
        <w:r w:rsidR="0071022E">
          <w:rPr>
            <w:webHidden/>
          </w:rPr>
          <w:instrText xml:space="preserve"> PAGEREF _Toc285788138 \h </w:instrText>
        </w:r>
        <w:r w:rsidR="0071022E">
          <w:rPr>
            <w:webHidden/>
          </w:rPr>
        </w:r>
        <w:r w:rsidR="0071022E">
          <w:rPr>
            <w:webHidden/>
          </w:rPr>
          <w:fldChar w:fldCharType="separate"/>
        </w:r>
        <w:r w:rsidR="0071022E">
          <w:rPr>
            <w:webHidden/>
          </w:rPr>
          <w:t>12</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39" w:history="1">
        <w:r w:rsidR="0071022E" w:rsidRPr="001412CC">
          <w:rPr>
            <w:rStyle w:val="Hyperlink"/>
          </w:rPr>
          <w:t>Work at Home Rights</w:t>
        </w:r>
        <w:r w:rsidR="0071022E">
          <w:rPr>
            <w:webHidden/>
          </w:rPr>
          <w:tab/>
        </w:r>
        <w:r w:rsidR="0071022E">
          <w:rPr>
            <w:webHidden/>
          </w:rPr>
          <w:fldChar w:fldCharType="begin"/>
        </w:r>
        <w:r w:rsidR="0071022E">
          <w:rPr>
            <w:webHidden/>
          </w:rPr>
          <w:instrText xml:space="preserve"> PAGEREF _Toc285788139 \h </w:instrText>
        </w:r>
        <w:r w:rsidR="0071022E">
          <w:rPr>
            <w:webHidden/>
          </w:rPr>
        </w:r>
        <w:r w:rsidR="0071022E">
          <w:rPr>
            <w:webHidden/>
          </w:rPr>
          <w:fldChar w:fldCharType="separate"/>
        </w:r>
        <w:r w:rsidR="0071022E">
          <w:rPr>
            <w:webHidden/>
          </w:rPr>
          <w:t>12</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40" w:history="1">
        <w:r w:rsidR="0071022E" w:rsidRPr="001412CC">
          <w:rPr>
            <w:rStyle w:val="Hyperlink"/>
          </w:rPr>
          <w:t>Home Use Program</w:t>
        </w:r>
        <w:r w:rsidR="0071022E">
          <w:rPr>
            <w:webHidden/>
          </w:rPr>
          <w:tab/>
        </w:r>
        <w:r w:rsidR="0071022E">
          <w:rPr>
            <w:webHidden/>
          </w:rPr>
          <w:fldChar w:fldCharType="begin"/>
        </w:r>
        <w:r w:rsidR="0071022E">
          <w:rPr>
            <w:webHidden/>
          </w:rPr>
          <w:instrText xml:space="preserve"> PAGEREF _Toc285788140 \h </w:instrText>
        </w:r>
        <w:r w:rsidR="0071022E">
          <w:rPr>
            <w:webHidden/>
          </w:rPr>
        </w:r>
        <w:r w:rsidR="0071022E">
          <w:rPr>
            <w:webHidden/>
          </w:rPr>
          <w:fldChar w:fldCharType="separate"/>
        </w:r>
        <w:r w:rsidR="0071022E">
          <w:rPr>
            <w:webHidden/>
          </w:rPr>
          <w:t>13</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41" w:history="1">
        <w:r w:rsidR="0071022E" w:rsidRPr="001412CC">
          <w:rPr>
            <w:rStyle w:val="Hyperlink"/>
          </w:rPr>
          <w:t>Multi-Language Rights</w:t>
        </w:r>
        <w:r w:rsidR="0071022E">
          <w:rPr>
            <w:webHidden/>
          </w:rPr>
          <w:tab/>
        </w:r>
        <w:r w:rsidR="0071022E">
          <w:rPr>
            <w:webHidden/>
          </w:rPr>
          <w:fldChar w:fldCharType="begin"/>
        </w:r>
        <w:r w:rsidR="0071022E">
          <w:rPr>
            <w:webHidden/>
          </w:rPr>
          <w:instrText xml:space="preserve"> PAGEREF _Toc285788141 \h </w:instrText>
        </w:r>
        <w:r w:rsidR="0071022E">
          <w:rPr>
            <w:webHidden/>
          </w:rPr>
        </w:r>
        <w:r w:rsidR="0071022E">
          <w:rPr>
            <w:webHidden/>
          </w:rPr>
          <w:fldChar w:fldCharType="separate"/>
        </w:r>
        <w:r w:rsidR="0071022E">
          <w:rPr>
            <w:webHidden/>
          </w:rPr>
          <w:t>14</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42" w:history="1">
        <w:r w:rsidR="0071022E" w:rsidRPr="001412CC">
          <w:rPr>
            <w:rStyle w:val="Hyperlink"/>
          </w:rPr>
          <w:t>Upgrade/Downgrade Rights</w:t>
        </w:r>
        <w:r w:rsidR="0071022E">
          <w:rPr>
            <w:webHidden/>
          </w:rPr>
          <w:tab/>
        </w:r>
        <w:r w:rsidR="0071022E">
          <w:rPr>
            <w:webHidden/>
          </w:rPr>
          <w:fldChar w:fldCharType="begin"/>
        </w:r>
        <w:r w:rsidR="0071022E">
          <w:rPr>
            <w:webHidden/>
          </w:rPr>
          <w:instrText xml:space="preserve"> PAGEREF _Toc285788142 \h </w:instrText>
        </w:r>
        <w:r w:rsidR="0071022E">
          <w:rPr>
            <w:webHidden/>
          </w:rPr>
        </w:r>
        <w:r w:rsidR="0071022E">
          <w:rPr>
            <w:webHidden/>
          </w:rPr>
          <w:fldChar w:fldCharType="separate"/>
        </w:r>
        <w:r w:rsidR="0071022E">
          <w:rPr>
            <w:webHidden/>
          </w:rPr>
          <w:t>14</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43" w:history="1">
        <w:r w:rsidR="0071022E" w:rsidRPr="001412CC">
          <w:rPr>
            <w:rStyle w:val="Hyperlink"/>
          </w:rPr>
          <w:t>Product Evaluation Rights</w:t>
        </w:r>
        <w:r w:rsidR="0071022E">
          <w:rPr>
            <w:webHidden/>
          </w:rPr>
          <w:tab/>
        </w:r>
        <w:r w:rsidR="0071022E">
          <w:rPr>
            <w:webHidden/>
          </w:rPr>
          <w:fldChar w:fldCharType="begin"/>
        </w:r>
        <w:r w:rsidR="0071022E">
          <w:rPr>
            <w:webHidden/>
          </w:rPr>
          <w:instrText xml:space="preserve"> PAGEREF _Toc285788143 \h </w:instrText>
        </w:r>
        <w:r w:rsidR="0071022E">
          <w:rPr>
            <w:webHidden/>
          </w:rPr>
        </w:r>
        <w:r w:rsidR="0071022E">
          <w:rPr>
            <w:webHidden/>
          </w:rPr>
          <w:fldChar w:fldCharType="separate"/>
        </w:r>
        <w:r w:rsidR="0071022E">
          <w:rPr>
            <w:webHidden/>
          </w:rPr>
          <w:t>14</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44" w:history="1">
        <w:r w:rsidR="0071022E" w:rsidRPr="001412CC">
          <w:rPr>
            <w:rStyle w:val="Hyperlink"/>
          </w:rPr>
          <w:t>MSDN Academic Alliance Membership</w:t>
        </w:r>
        <w:r w:rsidR="0071022E">
          <w:rPr>
            <w:webHidden/>
          </w:rPr>
          <w:tab/>
        </w:r>
        <w:r w:rsidR="0071022E">
          <w:rPr>
            <w:webHidden/>
          </w:rPr>
          <w:fldChar w:fldCharType="begin"/>
        </w:r>
        <w:r w:rsidR="0071022E">
          <w:rPr>
            <w:webHidden/>
          </w:rPr>
          <w:instrText xml:space="preserve"> PAGEREF _Toc285788144 \h </w:instrText>
        </w:r>
        <w:r w:rsidR="0071022E">
          <w:rPr>
            <w:webHidden/>
          </w:rPr>
        </w:r>
        <w:r w:rsidR="0071022E">
          <w:rPr>
            <w:webHidden/>
          </w:rPr>
          <w:fldChar w:fldCharType="separate"/>
        </w:r>
        <w:r w:rsidR="0071022E">
          <w:rPr>
            <w:webHidden/>
          </w:rPr>
          <w:t>14</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45" w:history="1">
        <w:r w:rsidR="0071022E" w:rsidRPr="001412CC">
          <w:rPr>
            <w:rStyle w:val="Hyperlink"/>
          </w:rPr>
          <w:t>Microsoft Live@edu</w:t>
        </w:r>
        <w:r w:rsidR="0071022E">
          <w:rPr>
            <w:webHidden/>
          </w:rPr>
          <w:tab/>
        </w:r>
        <w:r w:rsidR="0071022E">
          <w:rPr>
            <w:webHidden/>
          </w:rPr>
          <w:fldChar w:fldCharType="begin"/>
        </w:r>
        <w:r w:rsidR="0071022E">
          <w:rPr>
            <w:webHidden/>
          </w:rPr>
          <w:instrText xml:space="preserve"> PAGEREF _Toc285788145 \h </w:instrText>
        </w:r>
        <w:r w:rsidR="0071022E">
          <w:rPr>
            <w:webHidden/>
          </w:rPr>
        </w:r>
        <w:r w:rsidR="0071022E">
          <w:rPr>
            <w:webHidden/>
          </w:rPr>
          <w:fldChar w:fldCharType="separate"/>
        </w:r>
        <w:r w:rsidR="0071022E">
          <w:rPr>
            <w:webHidden/>
          </w:rPr>
          <w:t>15</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46" w:history="1">
        <w:r w:rsidR="0071022E" w:rsidRPr="001412CC">
          <w:rPr>
            <w:rStyle w:val="Hyperlink"/>
          </w:rPr>
          <w:t>Microsoft IT Academy</w:t>
        </w:r>
        <w:r w:rsidR="0071022E">
          <w:rPr>
            <w:webHidden/>
          </w:rPr>
          <w:tab/>
        </w:r>
        <w:r w:rsidR="0071022E">
          <w:rPr>
            <w:webHidden/>
          </w:rPr>
          <w:fldChar w:fldCharType="begin"/>
        </w:r>
        <w:r w:rsidR="0071022E">
          <w:rPr>
            <w:webHidden/>
          </w:rPr>
          <w:instrText xml:space="preserve"> PAGEREF _Toc285788146 \h </w:instrText>
        </w:r>
        <w:r w:rsidR="0071022E">
          <w:rPr>
            <w:webHidden/>
          </w:rPr>
        </w:r>
        <w:r w:rsidR="0071022E">
          <w:rPr>
            <w:webHidden/>
          </w:rPr>
          <w:fldChar w:fldCharType="separate"/>
        </w:r>
        <w:r w:rsidR="0071022E">
          <w:rPr>
            <w:webHidden/>
          </w:rPr>
          <w:t>15</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47" w:history="1">
        <w:r w:rsidR="0071022E" w:rsidRPr="001412CC">
          <w:rPr>
            <w:rStyle w:val="Hyperlink"/>
          </w:rPr>
          <w:t>How to Buy</w:t>
        </w:r>
        <w:r w:rsidR="0071022E">
          <w:rPr>
            <w:webHidden/>
          </w:rPr>
          <w:tab/>
        </w:r>
        <w:r w:rsidR="0071022E">
          <w:rPr>
            <w:webHidden/>
          </w:rPr>
          <w:fldChar w:fldCharType="begin"/>
        </w:r>
        <w:r w:rsidR="0071022E">
          <w:rPr>
            <w:webHidden/>
          </w:rPr>
          <w:instrText xml:space="preserve"> PAGEREF _Toc285788147 \h </w:instrText>
        </w:r>
        <w:r w:rsidR="0071022E">
          <w:rPr>
            <w:webHidden/>
          </w:rPr>
        </w:r>
        <w:r w:rsidR="0071022E">
          <w:rPr>
            <w:webHidden/>
          </w:rPr>
          <w:fldChar w:fldCharType="separate"/>
        </w:r>
        <w:r w:rsidR="0071022E">
          <w:rPr>
            <w:webHidden/>
          </w:rPr>
          <w:t>16</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48" w:history="1">
        <w:r w:rsidR="0071022E" w:rsidRPr="001412CC">
          <w:rPr>
            <w:rStyle w:val="Hyperlink"/>
          </w:rPr>
          <w:t>OVS-ES Contract Option (for Organizations with Five or More FTE Employees)</w:t>
        </w:r>
        <w:r w:rsidR="0071022E">
          <w:rPr>
            <w:webHidden/>
          </w:rPr>
          <w:tab/>
        </w:r>
        <w:r w:rsidR="0071022E">
          <w:rPr>
            <w:webHidden/>
          </w:rPr>
          <w:fldChar w:fldCharType="begin"/>
        </w:r>
        <w:r w:rsidR="0071022E">
          <w:rPr>
            <w:webHidden/>
          </w:rPr>
          <w:instrText xml:space="preserve"> PAGEREF _Toc285788148 \h </w:instrText>
        </w:r>
        <w:r w:rsidR="0071022E">
          <w:rPr>
            <w:webHidden/>
          </w:rPr>
        </w:r>
        <w:r w:rsidR="0071022E">
          <w:rPr>
            <w:webHidden/>
          </w:rPr>
          <w:fldChar w:fldCharType="separate"/>
        </w:r>
        <w:r w:rsidR="0071022E">
          <w:rPr>
            <w:webHidden/>
          </w:rPr>
          <w:t>16</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49" w:history="1">
        <w:r w:rsidR="0071022E" w:rsidRPr="001412CC">
          <w:rPr>
            <w:rStyle w:val="Hyperlink"/>
          </w:rPr>
          <w:t>CASA+EES contracts Option (for Organizations with 1000 or More FTE Employees)</w:t>
        </w:r>
        <w:r w:rsidR="0071022E">
          <w:rPr>
            <w:webHidden/>
          </w:rPr>
          <w:tab/>
        </w:r>
        <w:r w:rsidR="0071022E">
          <w:rPr>
            <w:webHidden/>
          </w:rPr>
          <w:fldChar w:fldCharType="begin"/>
        </w:r>
        <w:r w:rsidR="0071022E">
          <w:rPr>
            <w:webHidden/>
          </w:rPr>
          <w:instrText xml:space="preserve"> PAGEREF _Toc285788149 \h </w:instrText>
        </w:r>
        <w:r w:rsidR="0071022E">
          <w:rPr>
            <w:webHidden/>
          </w:rPr>
        </w:r>
        <w:r w:rsidR="0071022E">
          <w:rPr>
            <w:webHidden/>
          </w:rPr>
          <w:fldChar w:fldCharType="separate"/>
        </w:r>
        <w:r w:rsidR="0071022E">
          <w:rPr>
            <w:webHidden/>
          </w:rPr>
          <w:t>16</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50" w:history="1">
        <w:r w:rsidR="0071022E" w:rsidRPr="001412CC">
          <w:rPr>
            <w:rStyle w:val="Hyperlink"/>
          </w:rPr>
          <w:t>Enrollment for Education Solutions (EES)</w:t>
        </w:r>
        <w:r w:rsidR="0071022E">
          <w:rPr>
            <w:webHidden/>
          </w:rPr>
          <w:tab/>
        </w:r>
        <w:r w:rsidR="0071022E">
          <w:rPr>
            <w:webHidden/>
          </w:rPr>
          <w:fldChar w:fldCharType="begin"/>
        </w:r>
        <w:r w:rsidR="0071022E">
          <w:rPr>
            <w:webHidden/>
          </w:rPr>
          <w:instrText xml:space="preserve"> PAGEREF _Toc285788150 \h </w:instrText>
        </w:r>
        <w:r w:rsidR="0071022E">
          <w:rPr>
            <w:webHidden/>
          </w:rPr>
        </w:r>
        <w:r w:rsidR="0071022E">
          <w:rPr>
            <w:webHidden/>
          </w:rPr>
          <w:fldChar w:fldCharType="separate"/>
        </w:r>
        <w:r w:rsidR="0071022E">
          <w:rPr>
            <w:webHidden/>
          </w:rPr>
          <w:t>17</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51" w:history="1">
        <w:r w:rsidR="0071022E" w:rsidRPr="001412CC">
          <w:rPr>
            <w:rStyle w:val="Hyperlink"/>
          </w:rPr>
          <w:t>Additional Orders</w:t>
        </w:r>
        <w:r w:rsidR="0071022E">
          <w:rPr>
            <w:webHidden/>
          </w:rPr>
          <w:tab/>
        </w:r>
        <w:r w:rsidR="0071022E">
          <w:rPr>
            <w:webHidden/>
          </w:rPr>
          <w:fldChar w:fldCharType="begin"/>
        </w:r>
        <w:r w:rsidR="0071022E">
          <w:rPr>
            <w:webHidden/>
          </w:rPr>
          <w:instrText xml:space="preserve"> PAGEREF _Toc285788151 \h </w:instrText>
        </w:r>
        <w:r w:rsidR="0071022E">
          <w:rPr>
            <w:webHidden/>
          </w:rPr>
        </w:r>
        <w:r w:rsidR="0071022E">
          <w:rPr>
            <w:webHidden/>
          </w:rPr>
          <w:fldChar w:fldCharType="separate"/>
        </w:r>
        <w:r w:rsidR="0071022E">
          <w:rPr>
            <w:webHidden/>
          </w:rPr>
          <w:t>17</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52" w:history="1">
        <w:r w:rsidR="0071022E" w:rsidRPr="001412CC">
          <w:rPr>
            <w:rStyle w:val="Hyperlink"/>
          </w:rPr>
          <w:t>Extending or Renewing Your EES Coverage</w:t>
        </w:r>
        <w:r w:rsidR="0071022E">
          <w:rPr>
            <w:webHidden/>
          </w:rPr>
          <w:tab/>
        </w:r>
        <w:r w:rsidR="0071022E">
          <w:rPr>
            <w:webHidden/>
          </w:rPr>
          <w:fldChar w:fldCharType="begin"/>
        </w:r>
        <w:r w:rsidR="0071022E">
          <w:rPr>
            <w:webHidden/>
          </w:rPr>
          <w:instrText xml:space="preserve"> PAGEREF _Toc285788152 \h </w:instrText>
        </w:r>
        <w:r w:rsidR="0071022E">
          <w:rPr>
            <w:webHidden/>
          </w:rPr>
        </w:r>
        <w:r w:rsidR="0071022E">
          <w:rPr>
            <w:webHidden/>
          </w:rPr>
          <w:fldChar w:fldCharType="separate"/>
        </w:r>
        <w:r w:rsidR="0071022E">
          <w:rPr>
            <w:webHidden/>
          </w:rPr>
          <w:t>18</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53" w:history="1">
        <w:r w:rsidR="0071022E" w:rsidRPr="001412CC">
          <w:rPr>
            <w:rStyle w:val="Hyperlink"/>
          </w:rPr>
          <w:t>OVS-ES contract Option (for Organizations with Five or More FTE Employees)</w:t>
        </w:r>
        <w:r w:rsidR="0071022E">
          <w:rPr>
            <w:webHidden/>
          </w:rPr>
          <w:tab/>
        </w:r>
        <w:r w:rsidR="0071022E">
          <w:rPr>
            <w:webHidden/>
          </w:rPr>
          <w:fldChar w:fldCharType="begin"/>
        </w:r>
        <w:r w:rsidR="0071022E">
          <w:rPr>
            <w:webHidden/>
          </w:rPr>
          <w:instrText xml:space="preserve"> PAGEREF _Toc285788153 \h </w:instrText>
        </w:r>
        <w:r w:rsidR="0071022E">
          <w:rPr>
            <w:webHidden/>
          </w:rPr>
        </w:r>
        <w:r w:rsidR="0071022E">
          <w:rPr>
            <w:webHidden/>
          </w:rPr>
          <w:fldChar w:fldCharType="separate"/>
        </w:r>
        <w:r w:rsidR="0071022E">
          <w:rPr>
            <w:webHidden/>
          </w:rPr>
          <w:t>18</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54" w:history="1">
        <w:r w:rsidR="0071022E" w:rsidRPr="001412CC">
          <w:rPr>
            <w:rStyle w:val="Hyperlink"/>
          </w:rPr>
          <w:t>CASA+EES contract Option (for Organizations with 1000 or More FTE Employees)</w:t>
        </w:r>
        <w:r w:rsidR="0071022E">
          <w:rPr>
            <w:webHidden/>
          </w:rPr>
          <w:tab/>
        </w:r>
        <w:r w:rsidR="0071022E">
          <w:rPr>
            <w:webHidden/>
          </w:rPr>
          <w:fldChar w:fldCharType="begin"/>
        </w:r>
        <w:r w:rsidR="0071022E">
          <w:rPr>
            <w:webHidden/>
          </w:rPr>
          <w:instrText xml:space="preserve"> PAGEREF _Toc285788154 \h </w:instrText>
        </w:r>
        <w:r w:rsidR="0071022E">
          <w:rPr>
            <w:webHidden/>
          </w:rPr>
        </w:r>
        <w:r w:rsidR="0071022E">
          <w:rPr>
            <w:webHidden/>
          </w:rPr>
          <w:fldChar w:fldCharType="separate"/>
        </w:r>
        <w:r w:rsidR="0071022E">
          <w:rPr>
            <w:webHidden/>
          </w:rPr>
          <w:t>18</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55" w:history="1">
        <w:r w:rsidR="0071022E" w:rsidRPr="001412CC">
          <w:rPr>
            <w:rStyle w:val="Hyperlink"/>
          </w:rPr>
          <w:t>Discontinuing Your Coverage</w:t>
        </w:r>
        <w:r w:rsidR="0071022E">
          <w:rPr>
            <w:webHidden/>
          </w:rPr>
          <w:tab/>
        </w:r>
        <w:r w:rsidR="0071022E">
          <w:rPr>
            <w:webHidden/>
          </w:rPr>
          <w:fldChar w:fldCharType="begin"/>
        </w:r>
        <w:r w:rsidR="0071022E">
          <w:rPr>
            <w:webHidden/>
          </w:rPr>
          <w:instrText xml:space="preserve"> PAGEREF _Toc285788155 \h </w:instrText>
        </w:r>
        <w:r w:rsidR="0071022E">
          <w:rPr>
            <w:webHidden/>
          </w:rPr>
        </w:r>
        <w:r w:rsidR="0071022E">
          <w:rPr>
            <w:webHidden/>
          </w:rPr>
          <w:fldChar w:fldCharType="separate"/>
        </w:r>
        <w:r w:rsidR="0071022E">
          <w:rPr>
            <w:webHidden/>
          </w:rPr>
          <w:t>19</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56" w:history="1">
        <w:r w:rsidR="0071022E" w:rsidRPr="001412CC">
          <w:rPr>
            <w:rStyle w:val="Hyperlink"/>
          </w:rPr>
          <w:t>Deploying Your EES Licensed Software</w:t>
        </w:r>
        <w:r w:rsidR="0071022E">
          <w:rPr>
            <w:webHidden/>
          </w:rPr>
          <w:tab/>
        </w:r>
        <w:r w:rsidR="0071022E">
          <w:rPr>
            <w:webHidden/>
          </w:rPr>
          <w:fldChar w:fldCharType="begin"/>
        </w:r>
        <w:r w:rsidR="0071022E">
          <w:rPr>
            <w:webHidden/>
          </w:rPr>
          <w:instrText xml:space="preserve"> PAGEREF _Toc285788156 \h </w:instrText>
        </w:r>
        <w:r w:rsidR="0071022E">
          <w:rPr>
            <w:webHidden/>
          </w:rPr>
        </w:r>
        <w:r w:rsidR="0071022E">
          <w:rPr>
            <w:webHidden/>
          </w:rPr>
          <w:fldChar w:fldCharType="separate"/>
        </w:r>
        <w:r w:rsidR="0071022E">
          <w:rPr>
            <w:webHidden/>
          </w:rPr>
          <w:t>20</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57" w:history="1">
        <w:r w:rsidR="0071022E" w:rsidRPr="001412CC">
          <w:rPr>
            <w:rStyle w:val="Hyperlink"/>
          </w:rPr>
          <w:t>Agreement and Order Confirmation</w:t>
        </w:r>
        <w:r w:rsidR="0071022E">
          <w:rPr>
            <w:webHidden/>
          </w:rPr>
          <w:tab/>
        </w:r>
        <w:r w:rsidR="0071022E">
          <w:rPr>
            <w:webHidden/>
          </w:rPr>
          <w:fldChar w:fldCharType="begin"/>
        </w:r>
        <w:r w:rsidR="0071022E">
          <w:rPr>
            <w:webHidden/>
          </w:rPr>
          <w:instrText xml:space="preserve"> PAGEREF _Toc285788157 \h </w:instrText>
        </w:r>
        <w:r w:rsidR="0071022E">
          <w:rPr>
            <w:webHidden/>
          </w:rPr>
        </w:r>
        <w:r w:rsidR="0071022E">
          <w:rPr>
            <w:webHidden/>
          </w:rPr>
          <w:fldChar w:fldCharType="separate"/>
        </w:r>
        <w:r w:rsidR="0071022E">
          <w:rPr>
            <w:webHidden/>
          </w:rPr>
          <w:t>20</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58" w:history="1">
        <w:r w:rsidR="0071022E" w:rsidRPr="001412CC">
          <w:rPr>
            <w:rStyle w:val="Hyperlink"/>
          </w:rPr>
          <w:t>Receiving Your Software</w:t>
        </w:r>
        <w:r w:rsidR="0071022E">
          <w:rPr>
            <w:webHidden/>
          </w:rPr>
          <w:tab/>
        </w:r>
        <w:r w:rsidR="0071022E">
          <w:rPr>
            <w:webHidden/>
          </w:rPr>
          <w:fldChar w:fldCharType="begin"/>
        </w:r>
        <w:r w:rsidR="0071022E">
          <w:rPr>
            <w:webHidden/>
          </w:rPr>
          <w:instrText xml:space="preserve"> PAGEREF _Toc285788158 \h </w:instrText>
        </w:r>
        <w:r w:rsidR="0071022E">
          <w:rPr>
            <w:webHidden/>
          </w:rPr>
        </w:r>
        <w:r w:rsidR="0071022E">
          <w:rPr>
            <w:webHidden/>
          </w:rPr>
          <w:fldChar w:fldCharType="separate"/>
        </w:r>
        <w:r w:rsidR="0071022E">
          <w:rPr>
            <w:webHidden/>
          </w:rPr>
          <w:t>20</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59" w:history="1">
        <w:r w:rsidR="0071022E" w:rsidRPr="001412CC">
          <w:rPr>
            <w:rStyle w:val="Hyperlink"/>
          </w:rPr>
          <w:t>Product System Requirements</w:t>
        </w:r>
        <w:r w:rsidR="0071022E">
          <w:rPr>
            <w:webHidden/>
          </w:rPr>
          <w:tab/>
        </w:r>
        <w:r w:rsidR="0071022E">
          <w:rPr>
            <w:webHidden/>
          </w:rPr>
          <w:fldChar w:fldCharType="begin"/>
        </w:r>
        <w:r w:rsidR="0071022E">
          <w:rPr>
            <w:webHidden/>
          </w:rPr>
          <w:instrText xml:space="preserve"> PAGEREF _Toc285788159 \h </w:instrText>
        </w:r>
        <w:r w:rsidR="0071022E">
          <w:rPr>
            <w:webHidden/>
          </w:rPr>
        </w:r>
        <w:r w:rsidR="0071022E">
          <w:rPr>
            <w:webHidden/>
          </w:rPr>
          <w:fldChar w:fldCharType="separate"/>
        </w:r>
        <w:r w:rsidR="0071022E">
          <w:rPr>
            <w:webHidden/>
          </w:rPr>
          <w:t>21</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60" w:history="1">
        <w:r w:rsidR="0071022E" w:rsidRPr="001412CC">
          <w:rPr>
            <w:rStyle w:val="Hyperlink"/>
          </w:rPr>
          <w:t>Activating Your Products</w:t>
        </w:r>
        <w:r w:rsidR="0071022E">
          <w:rPr>
            <w:webHidden/>
          </w:rPr>
          <w:tab/>
        </w:r>
        <w:r w:rsidR="0071022E">
          <w:rPr>
            <w:webHidden/>
          </w:rPr>
          <w:fldChar w:fldCharType="begin"/>
        </w:r>
        <w:r w:rsidR="0071022E">
          <w:rPr>
            <w:webHidden/>
          </w:rPr>
          <w:instrText xml:space="preserve"> PAGEREF _Toc285788160 \h </w:instrText>
        </w:r>
        <w:r w:rsidR="0071022E">
          <w:rPr>
            <w:webHidden/>
          </w:rPr>
        </w:r>
        <w:r w:rsidR="0071022E">
          <w:rPr>
            <w:webHidden/>
          </w:rPr>
          <w:fldChar w:fldCharType="separate"/>
        </w:r>
        <w:r w:rsidR="0071022E">
          <w:rPr>
            <w:webHidden/>
          </w:rPr>
          <w:t>21</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61" w:history="1">
        <w:r w:rsidR="0071022E" w:rsidRPr="001412CC">
          <w:rPr>
            <w:rStyle w:val="Hyperlink"/>
          </w:rPr>
          <w:t>Distributing Media to Faculty and Staff</w:t>
        </w:r>
        <w:r w:rsidR="0071022E">
          <w:rPr>
            <w:webHidden/>
          </w:rPr>
          <w:tab/>
        </w:r>
        <w:r w:rsidR="0071022E">
          <w:rPr>
            <w:webHidden/>
          </w:rPr>
          <w:fldChar w:fldCharType="begin"/>
        </w:r>
        <w:r w:rsidR="0071022E">
          <w:rPr>
            <w:webHidden/>
          </w:rPr>
          <w:instrText xml:space="preserve"> PAGEREF _Toc285788161 \h </w:instrText>
        </w:r>
        <w:r w:rsidR="0071022E">
          <w:rPr>
            <w:webHidden/>
          </w:rPr>
        </w:r>
        <w:r w:rsidR="0071022E">
          <w:rPr>
            <w:webHidden/>
          </w:rPr>
          <w:fldChar w:fldCharType="separate"/>
        </w:r>
        <w:r w:rsidR="0071022E">
          <w:rPr>
            <w:webHidden/>
          </w:rPr>
          <w:t>22</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62" w:history="1">
        <w:r w:rsidR="0071022E" w:rsidRPr="001412CC">
          <w:rPr>
            <w:rStyle w:val="Hyperlink"/>
          </w:rPr>
          <w:t>Administering Software Assurance Benefits</w:t>
        </w:r>
        <w:r w:rsidR="0071022E">
          <w:rPr>
            <w:webHidden/>
          </w:rPr>
          <w:tab/>
        </w:r>
        <w:r w:rsidR="0071022E">
          <w:rPr>
            <w:webHidden/>
          </w:rPr>
          <w:fldChar w:fldCharType="begin"/>
        </w:r>
        <w:r w:rsidR="0071022E">
          <w:rPr>
            <w:webHidden/>
          </w:rPr>
          <w:instrText xml:space="preserve"> PAGEREF _Toc285788162 \h </w:instrText>
        </w:r>
        <w:r w:rsidR="0071022E">
          <w:rPr>
            <w:webHidden/>
          </w:rPr>
        </w:r>
        <w:r w:rsidR="0071022E">
          <w:rPr>
            <w:webHidden/>
          </w:rPr>
          <w:fldChar w:fldCharType="separate"/>
        </w:r>
        <w:r w:rsidR="0071022E">
          <w:rPr>
            <w:webHidden/>
          </w:rPr>
          <w:t>23</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63" w:history="1">
        <w:r w:rsidR="0071022E" w:rsidRPr="001412CC">
          <w:rPr>
            <w:rStyle w:val="Hyperlink"/>
          </w:rPr>
          <w:t>The Student Option</w:t>
        </w:r>
        <w:r w:rsidR="0071022E">
          <w:rPr>
            <w:webHidden/>
          </w:rPr>
          <w:tab/>
        </w:r>
        <w:r w:rsidR="0071022E">
          <w:rPr>
            <w:webHidden/>
          </w:rPr>
          <w:fldChar w:fldCharType="begin"/>
        </w:r>
        <w:r w:rsidR="0071022E">
          <w:rPr>
            <w:webHidden/>
          </w:rPr>
          <w:instrText xml:space="preserve"> PAGEREF _Toc285788163 \h </w:instrText>
        </w:r>
        <w:r w:rsidR="0071022E">
          <w:rPr>
            <w:webHidden/>
          </w:rPr>
        </w:r>
        <w:r w:rsidR="0071022E">
          <w:rPr>
            <w:webHidden/>
          </w:rPr>
          <w:fldChar w:fldCharType="separate"/>
        </w:r>
        <w:r w:rsidR="0071022E">
          <w:rPr>
            <w:webHidden/>
          </w:rPr>
          <w:t>24</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64" w:history="1">
        <w:r w:rsidR="0071022E" w:rsidRPr="001412CC">
          <w:rPr>
            <w:rStyle w:val="Hyperlink"/>
          </w:rPr>
          <w:t>Getting Started with the Student Option</w:t>
        </w:r>
        <w:r w:rsidR="0071022E">
          <w:rPr>
            <w:webHidden/>
          </w:rPr>
          <w:tab/>
        </w:r>
        <w:r w:rsidR="0071022E">
          <w:rPr>
            <w:webHidden/>
          </w:rPr>
          <w:fldChar w:fldCharType="begin"/>
        </w:r>
        <w:r w:rsidR="0071022E">
          <w:rPr>
            <w:webHidden/>
          </w:rPr>
          <w:instrText xml:space="preserve"> PAGEREF _Toc285788164 \h </w:instrText>
        </w:r>
        <w:r w:rsidR="0071022E">
          <w:rPr>
            <w:webHidden/>
          </w:rPr>
        </w:r>
        <w:r w:rsidR="0071022E">
          <w:rPr>
            <w:webHidden/>
          </w:rPr>
          <w:fldChar w:fldCharType="separate"/>
        </w:r>
        <w:r w:rsidR="0071022E">
          <w:rPr>
            <w:webHidden/>
          </w:rPr>
          <w:t>24</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65" w:history="1">
        <w:r w:rsidR="0071022E" w:rsidRPr="001412CC">
          <w:rPr>
            <w:rStyle w:val="Hyperlink"/>
          </w:rPr>
          <w:t>Calculating FTE Students</w:t>
        </w:r>
        <w:r w:rsidR="0071022E">
          <w:rPr>
            <w:webHidden/>
          </w:rPr>
          <w:tab/>
        </w:r>
        <w:r w:rsidR="0071022E">
          <w:rPr>
            <w:webHidden/>
          </w:rPr>
          <w:fldChar w:fldCharType="begin"/>
        </w:r>
        <w:r w:rsidR="0071022E">
          <w:rPr>
            <w:webHidden/>
          </w:rPr>
          <w:instrText xml:space="preserve"> PAGEREF _Toc285788165 \h </w:instrText>
        </w:r>
        <w:r w:rsidR="0071022E">
          <w:rPr>
            <w:webHidden/>
          </w:rPr>
        </w:r>
        <w:r w:rsidR="0071022E">
          <w:rPr>
            <w:webHidden/>
          </w:rPr>
          <w:fldChar w:fldCharType="separate"/>
        </w:r>
        <w:r w:rsidR="0071022E">
          <w:rPr>
            <w:webHidden/>
          </w:rPr>
          <w:t>24</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66" w:history="1">
        <w:r w:rsidR="0071022E" w:rsidRPr="001412CC">
          <w:rPr>
            <w:rStyle w:val="Hyperlink"/>
          </w:rPr>
          <w:t>Student Product Selection</w:t>
        </w:r>
        <w:r w:rsidR="0071022E">
          <w:rPr>
            <w:webHidden/>
          </w:rPr>
          <w:tab/>
        </w:r>
        <w:r w:rsidR="0071022E">
          <w:rPr>
            <w:webHidden/>
          </w:rPr>
          <w:fldChar w:fldCharType="begin"/>
        </w:r>
        <w:r w:rsidR="0071022E">
          <w:rPr>
            <w:webHidden/>
          </w:rPr>
          <w:instrText xml:space="preserve"> PAGEREF _Toc285788166 \h </w:instrText>
        </w:r>
        <w:r w:rsidR="0071022E">
          <w:rPr>
            <w:webHidden/>
          </w:rPr>
        </w:r>
        <w:r w:rsidR="0071022E">
          <w:rPr>
            <w:webHidden/>
          </w:rPr>
          <w:fldChar w:fldCharType="separate"/>
        </w:r>
        <w:r w:rsidR="0071022E">
          <w:rPr>
            <w:webHidden/>
          </w:rPr>
          <w:t>25</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67" w:history="1">
        <w:r w:rsidR="0071022E" w:rsidRPr="001412CC">
          <w:rPr>
            <w:rStyle w:val="Hyperlink"/>
          </w:rPr>
          <w:t>Obtaining and Distributing Student Media</w:t>
        </w:r>
        <w:r w:rsidR="0071022E">
          <w:rPr>
            <w:webHidden/>
          </w:rPr>
          <w:tab/>
        </w:r>
        <w:r w:rsidR="0071022E">
          <w:rPr>
            <w:webHidden/>
          </w:rPr>
          <w:fldChar w:fldCharType="begin"/>
        </w:r>
        <w:r w:rsidR="0071022E">
          <w:rPr>
            <w:webHidden/>
          </w:rPr>
          <w:instrText xml:space="preserve"> PAGEREF _Toc285788167 \h </w:instrText>
        </w:r>
        <w:r w:rsidR="0071022E">
          <w:rPr>
            <w:webHidden/>
          </w:rPr>
        </w:r>
        <w:r w:rsidR="0071022E">
          <w:rPr>
            <w:webHidden/>
          </w:rPr>
          <w:fldChar w:fldCharType="separate"/>
        </w:r>
        <w:r w:rsidR="0071022E">
          <w:rPr>
            <w:webHidden/>
          </w:rPr>
          <w:t>26</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68" w:history="1">
        <w:r w:rsidR="0071022E" w:rsidRPr="001412CC">
          <w:rPr>
            <w:rStyle w:val="Hyperlink"/>
          </w:rPr>
          <w:t>Student Use Rights</w:t>
        </w:r>
        <w:r w:rsidR="0071022E">
          <w:rPr>
            <w:webHidden/>
          </w:rPr>
          <w:tab/>
        </w:r>
        <w:r w:rsidR="0071022E">
          <w:rPr>
            <w:webHidden/>
          </w:rPr>
          <w:fldChar w:fldCharType="begin"/>
        </w:r>
        <w:r w:rsidR="0071022E">
          <w:rPr>
            <w:webHidden/>
          </w:rPr>
          <w:instrText xml:space="preserve"> PAGEREF _Toc285788168 \h </w:instrText>
        </w:r>
        <w:r w:rsidR="0071022E">
          <w:rPr>
            <w:webHidden/>
          </w:rPr>
        </w:r>
        <w:r w:rsidR="0071022E">
          <w:rPr>
            <w:webHidden/>
          </w:rPr>
          <w:fldChar w:fldCharType="separate"/>
        </w:r>
        <w:r w:rsidR="0071022E">
          <w:rPr>
            <w:webHidden/>
          </w:rPr>
          <w:t>27</w:t>
        </w:r>
        <w:r w:rsidR="0071022E">
          <w:rPr>
            <w:webHidden/>
          </w:rPr>
          <w:fldChar w:fldCharType="end"/>
        </w:r>
      </w:hyperlink>
    </w:p>
    <w:p w:rsidR="0071022E" w:rsidRDefault="0084337E">
      <w:pPr>
        <w:pStyle w:val="TOC2"/>
        <w:rPr>
          <w:rFonts w:asciiTheme="minorHAnsi" w:eastAsiaTheme="minorEastAsia" w:hAnsiTheme="minorHAnsi" w:cstheme="minorBidi"/>
          <w:sz w:val="22"/>
        </w:rPr>
      </w:pPr>
      <w:hyperlink w:anchor="_Toc285788169" w:history="1">
        <w:r w:rsidR="0071022E" w:rsidRPr="001412CC">
          <w:rPr>
            <w:rStyle w:val="Hyperlink"/>
          </w:rPr>
          <w:t>Perpetual Use Rights for Graduating Students</w:t>
        </w:r>
        <w:r w:rsidR="0071022E">
          <w:rPr>
            <w:webHidden/>
          </w:rPr>
          <w:tab/>
        </w:r>
        <w:r w:rsidR="0071022E">
          <w:rPr>
            <w:webHidden/>
          </w:rPr>
          <w:fldChar w:fldCharType="begin"/>
        </w:r>
        <w:r w:rsidR="0071022E">
          <w:rPr>
            <w:webHidden/>
          </w:rPr>
          <w:instrText xml:space="preserve"> PAGEREF _Toc285788169 \h </w:instrText>
        </w:r>
        <w:r w:rsidR="0071022E">
          <w:rPr>
            <w:webHidden/>
          </w:rPr>
        </w:r>
        <w:r w:rsidR="0071022E">
          <w:rPr>
            <w:webHidden/>
          </w:rPr>
          <w:fldChar w:fldCharType="separate"/>
        </w:r>
        <w:r w:rsidR="0071022E">
          <w:rPr>
            <w:webHidden/>
          </w:rPr>
          <w:t>27</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70" w:history="1">
        <w:r w:rsidR="0071022E" w:rsidRPr="001412CC">
          <w:rPr>
            <w:rStyle w:val="Hyperlink"/>
          </w:rPr>
          <w:t>Changing Your Reseller</w:t>
        </w:r>
        <w:r w:rsidR="0071022E">
          <w:rPr>
            <w:webHidden/>
          </w:rPr>
          <w:tab/>
        </w:r>
        <w:r w:rsidR="0071022E">
          <w:rPr>
            <w:webHidden/>
          </w:rPr>
          <w:fldChar w:fldCharType="begin"/>
        </w:r>
        <w:r w:rsidR="0071022E">
          <w:rPr>
            <w:webHidden/>
          </w:rPr>
          <w:instrText xml:space="preserve"> PAGEREF _Toc285788170 \h </w:instrText>
        </w:r>
        <w:r w:rsidR="0071022E">
          <w:rPr>
            <w:webHidden/>
          </w:rPr>
        </w:r>
        <w:r w:rsidR="0071022E">
          <w:rPr>
            <w:webHidden/>
          </w:rPr>
          <w:fldChar w:fldCharType="separate"/>
        </w:r>
        <w:r w:rsidR="0071022E">
          <w:rPr>
            <w:webHidden/>
          </w:rPr>
          <w:t>27</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71" w:history="1">
        <w:r w:rsidR="0071022E" w:rsidRPr="001412CC">
          <w:rPr>
            <w:rStyle w:val="Hyperlink"/>
          </w:rPr>
          <w:t>Redistribution of Software Updates to Students</w:t>
        </w:r>
        <w:r w:rsidR="0071022E">
          <w:rPr>
            <w:webHidden/>
          </w:rPr>
          <w:tab/>
        </w:r>
        <w:r w:rsidR="0071022E">
          <w:rPr>
            <w:webHidden/>
          </w:rPr>
          <w:fldChar w:fldCharType="begin"/>
        </w:r>
        <w:r w:rsidR="0071022E">
          <w:rPr>
            <w:webHidden/>
          </w:rPr>
          <w:instrText xml:space="preserve"> PAGEREF _Toc285788171 \h </w:instrText>
        </w:r>
        <w:r w:rsidR="0071022E">
          <w:rPr>
            <w:webHidden/>
          </w:rPr>
        </w:r>
        <w:r w:rsidR="0071022E">
          <w:rPr>
            <w:webHidden/>
          </w:rPr>
          <w:fldChar w:fldCharType="separate"/>
        </w:r>
        <w:r w:rsidR="0071022E">
          <w:rPr>
            <w:webHidden/>
          </w:rPr>
          <w:t>28</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72" w:history="1">
        <w:r w:rsidR="0071022E" w:rsidRPr="001412CC">
          <w:rPr>
            <w:rStyle w:val="Hyperlink"/>
          </w:rPr>
          <w:t>Additional Resources</w:t>
        </w:r>
        <w:r w:rsidR="0071022E">
          <w:rPr>
            <w:webHidden/>
          </w:rPr>
          <w:tab/>
        </w:r>
        <w:r w:rsidR="0071022E">
          <w:rPr>
            <w:webHidden/>
          </w:rPr>
          <w:fldChar w:fldCharType="begin"/>
        </w:r>
        <w:r w:rsidR="0071022E">
          <w:rPr>
            <w:webHidden/>
          </w:rPr>
          <w:instrText xml:space="preserve"> PAGEREF _Toc285788172 \h </w:instrText>
        </w:r>
        <w:r w:rsidR="0071022E">
          <w:rPr>
            <w:webHidden/>
          </w:rPr>
        </w:r>
        <w:r w:rsidR="0071022E">
          <w:rPr>
            <w:webHidden/>
          </w:rPr>
          <w:fldChar w:fldCharType="separate"/>
        </w:r>
        <w:r w:rsidR="0071022E">
          <w:rPr>
            <w:webHidden/>
          </w:rPr>
          <w:t>29</w:t>
        </w:r>
        <w:r w:rsidR="0071022E">
          <w:rPr>
            <w:webHidden/>
          </w:rPr>
          <w:fldChar w:fldCharType="end"/>
        </w:r>
      </w:hyperlink>
    </w:p>
    <w:p w:rsidR="0071022E" w:rsidRDefault="0084337E">
      <w:pPr>
        <w:pStyle w:val="TOC1"/>
        <w:rPr>
          <w:rFonts w:asciiTheme="minorHAnsi" w:eastAsiaTheme="minorEastAsia" w:hAnsiTheme="minorHAnsi" w:cstheme="minorBidi"/>
          <w:b w:val="0"/>
          <w:bCs w:val="0"/>
          <w:sz w:val="22"/>
          <w:szCs w:val="22"/>
        </w:rPr>
      </w:pPr>
      <w:hyperlink w:anchor="_Toc285788173" w:history="1">
        <w:r w:rsidR="0071022E" w:rsidRPr="001412CC">
          <w:rPr>
            <w:rStyle w:val="Hyperlink"/>
          </w:rPr>
          <w:t>Glossary</w:t>
        </w:r>
        <w:r w:rsidR="0071022E">
          <w:rPr>
            <w:webHidden/>
          </w:rPr>
          <w:tab/>
        </w:r>
        <w:r w:rsidR="0071022E">
          <w:rPr>
            <w:webHidden/>
          </w:rPr>
          <w:fldChar w:fldCharType="begin"/>
        </w:r>
        <w:r w:rsidR="0071022E">
          <w:rPr>
            <w:webHidden/>
          </w:rPr>
          <w:instrText xml:space="preserve"> PAGEREF _Toc285788173 \h </w:instrText>
        </w:r>
        <w:r w:rsidR="0071022E">
          <w:rPr>
            <w:webHidden/>
          </w:rPr>
        </w:r>
        <w:r w:rsidR="0071022E">
          <w:rPr>
            <w:webHidden/>
          </w:rPr>
          <w:fldChar w:fldCharType="separate"/>
        </w:r>
        <w:r w:rsidR="0071022E">
          <w:rPr>
            <w:webHidden/>
          </w:rPr>
          <w:t>30</w:t>
        </w:r>
        <w:r w:rsidR="0071022E">
          <w:rPr>
            <w:webHidden/>
          </w:rPr>
          <w:fldChar w:fldCharType="end"/>
        </w:r>
      </w:hyperlink>
    </w:p>
    <w:p w:rsidR="00417CCC" w:rsidRPr="00F42FD7" w:rsidRDefault="00736363" w:rsidP="00F144B5">
      <w:pPr>
        <w:pStyle w:val="VLHead1"/>
        <w:spacing w:before="0" w:after="0" w:line="240" w:lineRule="auto"/>
      </w:pPr>
      <w:r w:rsidRPr="003A70D5">
        <w:rPr>
          <w:rFonts w:cs="Segoe UI"/>
          <w:b/>
          <w:bCs/>
          <w:sz w:val="13"/>
          <w:szCs w:val="15"/>
        </w:rPr>
        <w:fldChar w:fldCharType="end"/>
      </w:r>
      <w:r w:rsidR="00417CCC" w:rsidRPr="0066731D">
        <w:rPr>
          <w:sz w:val="22"/>
        </w:rPr>
        <w:br w:type="page"/>
      </w:r>
      <w:bookmarkStart w:id="9" w:name="_Toc266352372"/>
      <w:bookmarkStart w:id="10" w:name="_Toc285788122"/>
      <w:r w:rsidR="00417CCC" w:rsidRPr="00F42FD7">
        <w:lastRenderedPageBreak/>
        <w:t>Introduction</w:t>
      </w:r>
      <w:bookmarkEnd w:id="1"/>
      <w:bookmarkEnd w:id="2"/>
      <w:bookmarkEnd w:id="3"/>
      <w:bookmarkEnd w:id="9"/>
      <w:bookmarkEnd w:id="10"/>
    </w:p>
    <w:p w:rsidR="00417CCC" w:rsidRPr="00F42FD7" w:rsidRDefault="00457E22" w:rsidP="00417CCC">
      <w:pPr>
        <w:pStyle w:val="VLBodyIntro"/>
        <w:rPr>
          <w:sz w:val="25"/>
          <w:szCs w:val="25"/>
        </w:rPr>
      </w:pPr>
      <w:r w:rsidRPr="00F42FD7">
        <w:rPr>
          <w:sz w:val="25"/>
          <w:szCs w:val="25"/>
        </w:rPr>
        <w:t>This guide will help you understand the Microsoft® Volume Licensing Enrollment for Education Solutions (EES)</w:t>
      </w:r>
      <w:r>
        <w:rPr>
          <w:sz w:val="25"/>
          <w:szCs w:val="25"/>
        </w:rPr>
        <w:t xml:space="preserve"> subscription offering.</w:t>
      </w:r>
      <w:r w:rsidRPr="00F42FD7">
        <w:rPr>
          <w:sz w:val="25"/>
          <w:szCs w:val="25"/>
        </w:rPr>
        <w:t xml:space="preserve"> </w:t>
      </w:r>
      <w:r w:rsidR="00417CCC" w:rsidRPr="00F42FD7">
        <w:rPr>
          <w:sz w:val="25"/>
          <w:szCs w:val="25"/>
        </w:rPr>
        <w:t xml:space="preserve">It is provided for informational purposes only. Your use is governed by the terms of your Microsoft </w:t>
      </w:r>
      <w:r w:rsidR="005716AC">
        <w:rPr>
          <w:sz w:val="25"/>
          <w:szCs w:val="25"/>
        </w:rPr>
        <w:t>Volume Licensing Agreement and Enrollment</w:t>
      </w:r>
      <w:r w:rsidR="00432CCD">
        <w:rPr>
          <w:sz w:val="25"/>
          <w:szCs w:val="25"/>
        </w:rPr>
        <w:t xml:space="preserve"> if applicable</w:t>
      </w:r>
      <w:r w:rsidR="00417CCC" w:rsidRPr="00F42FD7">
        <w:rPr>
          <w:sz w:val="25"/>
          <w:szCs w:val="25"/>
        </w:rPr>
        <w:t xml:space="preserve">. </w:t>
      </w:r>
      <w:r w:rsidR="00770F8C" w:rsidRPr="00F42FD7">
        <w:rPr>
          <w:sz w:val="25"/>
          <w:szCs w:val="25"/>
        </w:rPr>
        <w:t xml:space="preserve">The </w:t>
      </w:r>
      <w:r w:rsidR="00770F8C">
        <w:rPr>
          <w:sz w:val="25"/>
          <w:szCs w:val="25"/>
        </w:rPr>
        <w:t>Microsoft</w:t>
      </w:r>
      <w:r w:rsidR="00417CCC" w:rsidRPr="00F42FD7">
        <w:rPr>
          <w:sz w:val="25"/>
          <w:szCs w:val="25"/>
        </w:rPr>
        <w:t xml:space="preserve"> Licensing Product Use Rights (PUR) document, which is updated regularly, has additional details regarding use rights for specific Microsoft licensed products acquired through Volume Licensing programs. For a copy of the current PUR, please go to </w:t>
      </w:r>
      <w:hyperlink r:id="rId17" w:history="1">
        <w:r w:rsidR="00895457" w:rsidRPr="0056390E">
          <w:rPr>
            <w:rStyle w:val="Hyperlink"/>
            <w:sz w:val="25"/>
            <w:szCs w:val="25"/>
          </w:rPr>
          <w:t>www.microsoft.com/licensing/about-licensing/product-licensing.aspx</w:t>
        </w:r>
      </w:hyperlink>
      <w:r w:rsidR="00895457">
        <w:rPr>
          <w:sz w:val="25"/>
          <w:szCs w:val="25"/>
        </w:rPr>
        <w:t xml:space="preserve">. </w:t>
      </w:r>
    </w:p>
    <w:p w:rsidR="00CF0FF8" w:rsidRDefault="00A64732" w:rsidP="00A64732">
      <w:pPr>
        <w:pStyle w:val="VLBodyIntro"/>
        <w:rPr>
          <w:sz w:val="25"/>
          <w:szCs w:val="25"/>
        </w:rPr>
      </w:pPr>
      <w:r w:rsidRPr="00432CCD">
        <w:rPr>
          <w:sz w:val="25"/>
          <w:szCs w:val="25"/>
        </w:rPr>
        <w:t xml:space="preserve">The Microsoft Volume Licensing </w:t>
      </w:r>
      <w:r w:rsidR="00432CCD" w:rsidRPr="00432CCD">
        <w:rPr>
          <w:sz w:val="25"/>
          <w:szCs w:val="25"/>
        </w:rPr>
        <w:t xml:space="preserve">Enrollment for </w:t>
      </w:r>
      <w:r w:rsidRPr="00432CCD">
        <w:rPr>
          <w:sz w:val="25"/>
          <w:szCs w:val="25"/>
        </w:rPr>
        <w:t xml:space="preserve">Education Solutions </w:t>
      </w:r>
      <w:r w:rsidR="00432CCD" w:rsidRPr="00432CCD">
        <w:rPr>
          <w:sz w:val="25"/>
          <w:szCs w:val="25"/>
        </w:rPr>
        <w:t xml:space="preserve">(EES) </w:t>
      </w:r>
      <w:r w:rsidRPr="00432CCD">
        <w:rPr>
          <w:sz w:val="25"/>
          <w:szCs w:val="25"/>
        </w:rPr>
        <w:t xml:space="preserve">offering </w:t>
      </w:r>
      <w:r w:rsidR="00432CCD" w:rsidRPr="00432CCD">
        <w:rPr>
          <w:sz w:val="25"/>
          <w:szCs w:val="25"/>
        </w:rPr>
        <w:t>provides qualified academic customers</w:t>
      </w:r>
      <w:r w:rsidR="00432CCD">
        <w:rPr>
          <w:sz w:val="25"/>
          <w:szCs w:val="25"/>
        </w:rPr>
        <w:t>,</w:t>
      </w:r>
      <w:r w:rsidR="00432CCD" w:rsidRPr="00432CCD">
        <w:rPr>
          <w:sz w:val="25"/>
          <w:szCs w:val="25"/>
        </w:rPr>
        <w:t xml:space="preserve"> </w:t>
      </w:r>
      <w:r w:rsidR="00432CCD">
        <w:rPr>
          <w:sz w:val="25"/>
          <w:szCs w:val="25"/>
        </w:rPr>
        <w:t>of all sizes,</w:t>
      </w:r>
      <w:r w:rsidR="00432CCD" w:rsidRPr="00432CCD">
        <w:rPr>
          <w:sz w:val="25"/>
          <w:szCs w:val="25"/>
        </w:rPr>
        <w:t xml:space="preserve"> a simplified way to acquire</w:t>
      </w:r>
      <w:r w:rsidR="00432CCD" w:rsidRPr="00432CCD">
        <w:rPr>
          <w:rFonts w:cs="Segoe UI"/>
          <w:sz w:val="25"/>
          <w:szCs w:val="25"/>
        </w:rPr>
        <w:t xml:space="preserve"> Microsoft software</w:t>
      </w:r>
      <w:r w:rsidR="00432CCD" w:rsidRPr="00432CCD">
        <w:rPr>
          <w:sz w:val="25"/>
          <w:szCs w:val="25"/>
        </w:rPr>
        <w:t xml:space="preserve"> and </w:t>
      </w:r>
      <w:r w:rsidR="00432CCD" w:rsidRPr="00432CCD">
        <w:rPr>
          <w:rFonts w:cs="Segoe UI"/>
          <w:sz w:val="25"/>
          <w:szCs w:val="25"/>
        </w:rPr>
        <w:t>services</w:t>
      </w:r>
      <w:r w:rsidR="00432CCD" w:rsidRPr="00432CCD">
        <w:rPr>
          <w:sz w:val="25"/>
          <w:szCs w:val="25"/>
        </w:rPr>
        <w:t xml:space="preserve"> under a single, subscription</w:t>
      </w:r>
      <w:r w:rsidR="00432CCD">
        <w:rPr>
          <w:sz w:val="25"/>
          <w:szCs w:val="25"/>
        </w:rPr>
        <w:t xml:space="preserve"> agreement.</w:t>
      </w:r>
      <w:r w:rsidR="00432CCD" w:rsidRPr="00432CCD">
        <w:rPr>
          <w:sz w:val="25"/>
          <w:szCs w:val="25"/>
        </w:rPr>
        <w:t xml:space="preserve"> </w:t>
      </w:r>
      <w:r w:rsidR="00CF0FF8">
        <w:rPr>
          <w:sz w:val="25"/>
          <w:szCs w:val="25"/>
        </w:rPr>
        <w:t>EES</w:t>
      </w:r>
      <w:r w:rsidR="00A11FB9">
        <w:rPr>
          <w:sz w:val="25"/>
          <w:szCs w:val="25"/>
        </w:rPr>
        <w:t xml:space="preserve"> provide</w:t>
      </w:r>
      <w:r w:rsidR="00865F15">
        <w:rPr>
          <w:sz w:val="25"/>
          <w:szCs w:val="25"/>
        </w:rPr>
        <w:t>s</w:t>
      </w:r>
      <w:r w:rsidR="00A11FB9">
        <w:rPr>
          <w:sz w:val="25"/>
          <w:szCs w:val="25"/>
        </w:rPr>
        <w:t xml:space="preserve"> assured coverage for desktop platform products through one annual count of employees, the ability to </w:t>
      </w:r>
      <w:r w:rsidR="00865F15">
        <w:rPr>
          <w:sz w:val="25"/>
          <w:szCs w:val="25"/>
        </w:rPr>
        <w:t xml:space="preserve">add </w:t>
      </w:r>
      <w:r w:rsidR="00A11FB9">
        <w:rPr>
          <w:sz w:val="25"/>
          <w:szCs w:val="25"/>
        </w:rPr>
        <w:t xml:space="preserve">Additional Products as needed, student licensing options and the benefits of Software Assurance. </w:t>
      </w:r>
    </w:p>
    <w:p w:rsidR="007D2B8C" w:rsidRDefault="00CF0FF8" w:rsidP="00A64732">
      <w:pPr>
        <w:pStyle w:val="VLBodyIntro"/>
        <w:rPr>
          <w:sz w:val="25"/>
          <w:szCs w:val="25"/>
        </w:rPr>
      </w:pPr>
      <w:r>
        <w:rPr>
          <w:sz w:val="25"/>
          <w:szCs w:val="25"/>
        </w:rPr>
        <w:t xml:space="preserve">You may obtain </w:t>
      </w:r>
      <w:r w:rsidR="005A5811">
        <w:rPr>
          <w:sz w:val="25"/>
          <w:szCs w:val="25"/>
        </w:rPr>
        <w:t xml:space="preserve">EES </w:t>
      </w:r>
      <w:r w:rsidR="009A3CBF">
        <w:rPr>
          <w:sz w:val="25"/>
          <w:szCs w:val="25"/>
        </w:rPr>
        <w:t>subscription licenses</w:t>
      </w:r>
      <w:r>
        <w:rPr>
          <w:sz w:val="25"/>
          <w:szCs w:val="25"/>
        </w:rPr>
        <w:t xml:space="preserve"> one of two ways depending on the size of your organization. </w:t>
      </w:r>
    </w:p>
    <w:p w:rsidR="007D2B8C" w:rsidRDefault="000524EE" w:rsidP="007D2B8C">
      <w:pPr>
        <w:pStyle w:val="VLBodyIntro"/>
        <w:numPr>
          <w:ilvl w:val="0"/>
          <w:numId w:val="36"/>
        </w:numPr>
        <w:rPr>
          <w:sz w:val="25"/>
          <w:szCs w:val="25"/>
        </w:rPr>
      </w:pPr>
      <w:r>
        <w:rPr>
          <w:sz w:val="25"/>
          <w:szCs w:val="25"/>
        </w:rPr>
        <w:t>Customers with</w:t>
      </w:r>
      <w:r w:rsidR="00CF0FF8">
        <w:rPr>
          <w:sz w:val="25"/>
          <w:szCs w:val="25"/>
        </w:rPr>
        <w:t xml:space="preserve"> </w:t>
      </w:r>
      <w:r w:rsidR="00A64732">
        <w:rPr>
          <w:sz w:val="25"/>
          <w:szCs w:val="25"/>
        </w:rPr>
        <w:t xml:space="preserve">as few as </w:t>
      </w:r>
      <w:r w:rsidR="00E27720">
        <w:rPr>
          <w:sz w:val="25"/>
          <w:szCs w:val="25"/>
        </w:rPr>
        <w:t>five (5)</w:t>
      </w:r>
      <w:r w:rsidR="00A64732">
        <w:rPr>
          <w:sz w:val="25"/>
          <w:szCs w:val="25"/>
        </w:rPr>
        <w:t xml:space="preserve"> Full-time Equivalent (FTE) employees can license through </w:t>
      </w:r>
      <w:r w:rsidR="00865F15">
        <w:rPr>
          <w:sz w:val="25"/>
          <w:szCs w:val="25"/>
        </w:rPr>
        <w:t xml:space="preserve">an Authorized Education Reseller (AER) by signing </w:t>
      </w:r>
      <w:r w:rsidR="00432CCD">
        <w:rPr>
          <w:sz w:val="25"/>
          <w:szCs w:val="25"/>
        </w:rPr>
        <w:t>the</w:t>
      </w:r>
      <w:r w:rsidR="00A64732">
        <w:rPr>
          <w:sz w:val="25"/>
          <w:szCs w:val="25"/>
        </w:rPr>
        <w:t xml:space="preserve"> simplified Open Value Subscription</w:t>
      </w:r>
      <w:r w:rsidR="00432CCD">
        <w:rPr>
          <w:sz w:val="25"/>
          <w:szCs w:val="25"/>
        </w:rPr>
        <w:t xml:space="preserve"> Agreement </w:t>
      </w:r>
      <w:r w:rsidR="00D332D2">
        <w:rPr>
          <w:sz w:val="25"/>
          <w:szCs w:val="25"/>
        </w:rPr>
        <w:t>for Education</w:t>
      </w:r>
      <w:r w:rsidR="00A64732">
        <w:rPr>
          <w:sz w:val="25"/>
          <w:szCs w:val="25"/>
        </w:rPr>
        <w:t xml:space="preserve"> Solutions</w:t>
      </w:r>
      <w:r w:rsidR="00865F15">
        <w:rPr>
          <w:sz w:val="25"/>
          <w:szCs w:val="25"/>
        </w:rPr>
        <w:t xml:space="preserve">, </w:t>
      </w:r>
      <w:r w:rsidR="00CF0FF8">
        <w:rPr>
          <w:sz w:val="25"/>
          <w:szCs w:val="25"/>
        </w:rPr>
        <w:t>online e-</w:t>
      </w:r>
      <w:r w:rsidR="00865F15">
        <w:rPr>
          <w:sz w:val="25"/>
          <w:szCs w:val="25"/>
        </w:rPr>
        <w:t>agreement</w:t>
      </w:r>
      <w:r w:rsidR="007D2B8C">
        <w:rPr>
          <w:sz w:val="25"/>
          <w:szCs w:val="25"/>
        </w:rPr>
        <w:t>.</w:t>
      </w:r>
      <w:r w:rsidR="00A64732">
        <w:rPr>
          <w:sz w:val="25"/>
          <w:szCs w:val="25"/>
        </w:rPr>
        <w:t xml:space="preserve"> </w:t>
      </w:r>
    </w:p>
    <w:p w:rsidR="007D2B8C" w:rsidRDefault="00A64732" w:rsidP="007D2B8C">
      <w:pPr>
        <w:pStyle w:val="VLBodyIntro"/>
        <w:numPr>
          <w:ilvl w:val="0"/>
          <w:numId w:val="36"/>
        </w:numPr>
        <w:rPr>
          <w:sz w:val="25"/>
          <w:szCs w:val="25"/>
        </w:rPr>
      </w:pPr>
      <w:r>
        <w:rPr>
          <w:sz w:val="25"/>
          <w:szCs w:val="25"/>
        </w:rPr>
        <w:t xml:space="preserve">Larger customers with a minimum of 1,000 FTE employees may </w:t>
      </w:r>
      <w:r w:rsidR="00865F15">
        <w:rPr>
          <w:sz w:val="25"/>
          <w:szCs w:val="25"/>
        </w:rPr>
        <w:t xml:space="preserve">also </w:t>
      </w:r>
      <w:r w:rsidR="00457E22">
        <w:rPr>
          <w:sz w:val="25"/>
          <w:szCs w:val="25"/>
        </w:rPr>
        <w:t>license through</w:t>
      </w:r>
      <w:r>
        <w:rPr>
          <w:sz w:val="25"/>
          <w:szCs w:val="25"/>
        </w:rPr>
        <w:t xml:space="preserve"> </w:t>
      </w:r>
      <w:r w:rsidR="00865F15">
        <w:rPr>
          <w:sz w:val="25"/>
          <w:szCs w:val="25"/>
        </w:rPr>
        <w:t xml:space="preserve">a Large Account Reseller (LAR) by signing </w:t>
      </w:r>
      <w:r>
        <w:rPr>
          <w:sz w:val="25"/>
          <w:szCs w:val="25"/>
        </w:rPr>
        <w:t>the Campus and School Agreement</w:t>
      </w:r>
      <w:r w:rsidR="00865F15">
        <w:rPr>
          <w:sz w:val="25"/>
          <w:szCs w:val="25"/>
        </w:rPr>
        <w:t xml:space="preserve"> and </w:t>
      </w:r>
      <w:r w:rsidR="009A3CBF">
        <w:rPr>
          <w:sz w:val="25"/>
          <w:szCs w:val="25"/>
        </w:rPr>
        <w:t xml:space="preserve">the </w:t>
      </w:r>
      <w:r w:rsidR="00865F15">
        <w:rPr>
          <w:sz w:val="25"/>
          <w:szCs w:val="25"/>
        </w:rPr>
        <w:t>Enrollment for Education Solutions</w:t>
      </w:r>
      <w:r>
        <w:rPr>
          <w:sz w:val="25"/>
          <w:szCs w:val="25"/>
        </w:rPr>
        <w:t xml:space="preserve">. </w:t>
      </w:r>
    </w:p>
    <w:p w:rsidR="00711C5A" w:rsidRDefault="00A64732" w:rsidP="00CA3DD8">
      <w:pPr>
        <w:pStyle w:val="VLBodyIntro"/>
      </w:pPr>
      <w:r>
        <w:rPr>
          <w:sz w:val="25"/>
          <w:szCs w:val="25"/>
        </w:rPr>
        <w:t>For more information about these purchasing options, please see the How to Buy section in this document.</w:t>
      </w:r>
    </w:p>
    <w:p w:rsidR="00417CCC" w:rsidRDefault="00417CCC" w:rsidP="00665E3A">
      <w:pPr>
        <w:pStyle w:val="VLHead1"/>
      </w:pPr>
      <w:bookmarkStart w:id="11" w:name="_Toc285788123"/>
      <w:r>
        <w:lastRenderedPageBreak/>
        <w:t>Academic Volume Licensing Overview</w:t>
      </w:r>
      <w:bookmarkEnd w:id="11"/>
    </w:p>
    <w:p w:rsidR="00417CCC" w:rsidRDefault="00417CCC" w:rsidP="00665E3A">
      <w:pPr>
        <w:pStyle w:val="VLBodyCopy"/>
      </w:pPr>
      <w:r>
        <w:t xml:space="preserve">For education customers who license software in quantity and manage software across multiple </w:t>
      </w:r>
      <w:r w:rsidR="00CC6507">
        <w:t>device</w:t>
      </w:r>
      <w:r>
        <w:t>s, Microsoft Volume Licensing programs may provide the most cost-effective way to acquire licenses.</w:t>
      </w:r>
    </w:p>
    <w:p w:rsidR="00417CCC" w:rsidRDefault="00417CCC" w:rsidP="00665E3A">
      <w:pPr>
        <w:pStyle w:val="VLBodyCopy"/>
      </w:pPr>
      <w:r>
        <w:t>Microsoft offers both “subscription” and “</w:t>
      </w:r>
      <w:r w:rsidR="009418A7">
        <w:t>perpetual</w:t>
      </w:r>
      <w:r>
        <w:t>” volume licensing programs for education customers.</w:t>
      </w:r>
    </w:p>
    <w:p w:rsidR="00417CCC" w:rsidRDefault="00417CCC" w:rsidP="00C321FB">
      <w:pPr>
        <w:pStyle w:val="VLHead2"/>
      </w:pPr>
      <w:bookmarkStart w:id="12" w:name="_Toc285788124"/>
      <w:r>
        <w:t>Subscription Licensing</w:t>
      </w:r>
      <w:bookmarkEnd w:id="12"/>
      <w:r>
        <w:t xml:space="preserve"> </w:t>
      </w:r>
    </w:p>
    <w:p w:rsidR="00417CCC" w:rsidRDefault="00417CCC" w:rsidP="00665E3A">
      <w:pPr>
        <w:pStyle w:val="VLBodyCopy"/>
      </w:pPr>
      <w:r>
        <w:t xml:space="preserve">With subscription licensing programs, you have the right to run a selection of products, and any upgrades or downgrades of those products, for a designated term. </w:t>
      </w:r>
      <w:r w:rsidR="00A1142E">
        <w:t>A subset of products</w:t>
      </w:r>
      <w:r w:rsidR="00AB4BEA">
        <w:t xml:space="preserve"> including </w:t>
      </w:r>
      <w:r w:rsidR="00A1142E">
        <w:t>specific</w:t>
      </w:r>
      <w:r>
        <w:t xml:space="preserve"> application, system, and Client Access License (CAL) products</w:t>
      </w:r>
      <w:r w:rsidR="00A1142E">
        <w:t xml:space="preserve">, designated by Microsoft as </w:t>
      </w:r>
      <w:r w:rsidR="001B2540">
        <w:t>“d</w:t>
      </w:r>
      <w:r w:rsidR="00A1142E">
        <w:t xml:space="preserve">esktop </w:t>
      </w:r>
      <w:r w:rsidR="001B2540">
        <w:t>p</w:t>
      </w:r>
      <w:r w:rsidR="00A1142E">
        <w:t xml:space="preserve">latform </w:t>
      </w:r>
      <w:r w:rsidR="00770F8C">
        <w:t>products,” are</w:t>
      </w:r>
      <w:r>
        <w:t xml:space="preserve"> licensed </w:t>
      </w:r>
      <w:r w:rsidR="00A1142E">
        <w:t xml:space="preserve">on an </w:t>
      </w:r>
      <w:r w:rsidR="00AB4BEA">
        <w:t>organization</w:t>
      </w:r>
      <w:r w:rsidR="001B2540">
        <w:t>-</w:t>
      </w:r>
      <w:r>
        <w:t>wide</w:t>
      </w:r>
      <w:r w:rsidR="00A1142E">
        <w:t xml:space="preserve"> basis.  For these</w:t>
      </w:r>
      <w:r w:rsidR="00AB4BEA">
        <w:t xml:space="preserve"> “desktop platform</w:t>
      </w:r>
      <w:r w:rsidR="00A1142E">
        <w:t xml:space="preserve"> products</w:t>
      </w:r>
      <w:r w:rsidR="00A64732">
        <w:t>”</w:t>
      </w:r>
      <w:r w:rsidR="00A1142E">
        <w:t xml:space="preserve"> you will place an order for a quantity that is equal to the number of Full-time Equivalent (FTE)</w:t>
      </w:r>
      <w:r w:rsidR="00AB4BEA">
        <w:t xml:space="preserve"> </w:t>
      </w:r>
      <w:r w:rsidR="00A64732">
        <w:t xml:space="preserve">employees </w:t>
      </w:r>
      <w:r w:rsidR="00A1142E">
        <w:t xml:space="preserve">in your </w:t>
      </w:r>
      <w:r w:rsidR="00AB4BEA">
        <w:t>organization</w:t>
      </w:r>
      <w:r w:rsidR="00E26C52">
        <w:t xml:space="preserve"> once per year</w:t>
      </w:r>
      <w:r w:rsidR="00A1142E">
        <w:t>. This way</w:t>
      </w:r>
      <w:r>
        <w:t xml:space="preserve"> even if the number of </w:t>
      </w:r>
      <w:r w:rsidR="00CC6507">
        <w:t>device</w:t>
      </w:r>
      <w:r>
        <w:t xml:space="preserve">s or users grows, you remain fully licensed throughout the designated term, and you only need to report </w:t>
      </w:r>
      <w:r w:rsidR="006C764D">
        <w:t xml:space="preserve">an </w:t>
      </w:r>
      <w:r>
        <w:t xml:space="preserve">increase </w:t>
      </w:r>
      <w:r w:rsidR="006C764D">
        <w:t>i</w:t>
      </w:r>
      <w:r>
        <w:t xml:space="preserve">n </w:t>
      </w:r>
      <w:r w:rsidR="006C764D">
        <w:t xml:space="preserve">the number of </w:t>
      </w:r>
      <w:r>
        <w:t>your FTE employees on your annual order.</w:t>
      </w:r>
    </w:p>
    <w:p w:rsidR="00AB4BEA" w:rsidRDefault="00457E22" w:rsidP="00665E3A">
      <w:pPr>
        <w:pStyle w:val="VLBodyCopy"/>
      </w:pPr>
      <w:r>
        <w:t xml:space="preserve">Microsoft has two subscription licensing offerings for education customers: the Enrollment for Education Solutions (EES) and the School Enrollment. </w:t>
      </w:r>
    </w:p>
    <w:p w:rsidR="00AB4BEA" w:rsidRDefault="009418A7" w:rsidP="00AB4BEA">
      <w:pPr>
        <w:pStyle w:val="VLBodyCopy"/>
        <w:numPr>
          <w:ilvl w:val="0"/>
          <w:numId w:val="30"/>
        </w:numPr>
      </w:pPr>
      <w:r>
        <w:t xml:space="preserve">The </w:t>
      </w:r>
      <w:r w:rsidR="00417CCC">
        <w:t xml:space="preserve">Enrollment for Education Solutions </w:t>
      </w:r>
      <w:r w:rsidR="001B2540">
        <w:t>(EES</w:t>
      </w:r>
      <w:r w:rsidR="005D5BC4">
        <w:t>)</w:t>
      </w:r>
      <w:r w:rsidR="00287458">
        <w:t xml:space="preserve"> </w:t>
      </w:r>
      <w:r w:rsidR="00A1142E">
        <w:t xml:space="preserve">is available </w:t>
      </w:r>
      <w:r w:rsidR="001B2540">
        <w:t>t</w:t>
      </w:r>
      <w:r w:rsidR="00A1142E">
        <w:t xml:space="preserve">o both </w:t>
      </w:r>
      <w:r w:rsidR="00417CCC">
        <w:t>primary/secondary and higher education institutions</w:t>
      </w:r>
      <w:r w:rsidR="00A1142E">
        <w:t xml:space="preserve">. </w:t>
      </w:r>
      <w:r w:rsidR="001B2540">
        <w:t>EES</w:t>
      </w:r>
      <w:r w:rsidR="00A1142E">
        <w:t xml:space="preserve"> offers</w:t>
      </w:r>
      <w:r w:rsidR="00417CCC">
        <w:t xml:space="preserve"> the simplicity of </w:t>
      </w:r>
      <w:r w:rsidR="00E26C52">
        <w:t xml:space="preserve">licensing desktop platform products organization-wide through an annual count of </w:t>
      </w:r>
      <w:r w:rsidR="00417CCC">
        <w:t xml:space="preserve">people instead of </w:t>
      </w:r>
      <w:r w:rsidR="002A6B19">
        <w:t>PC</w:t>
      </w:r>
      <w:r w:rsidR="00417CCC">
        <w:t>s</w:t>
      </w:r>
      <w:r w:rsidR="00A1142E">
        <w:t>/devices</w:t>
      </w:r>
      <w:r w:rsidR="00417CCC">
        <w:t xml:space="preserve"> and the flexibility to add additional products </w:t>
      </w:r>
      <w:r w:rsidR="00E26C52">
        <w:t>in any quantity</w:t>
      </w:r>
      <w:r w:rsidR="00A1142E">
        <w:t>.</w:t>
      </w:r>
      <w:r w:rsidR="00417CCC">
        <w:t xml:space="preserve"> </w:t>
      </w:r>
    </w:p>
    <w:p w:rsidR="005A5811" w:rsidRPr="00523229" w:rsidRDefault="005A5811" w:rsidP="00523229">
      <w:pPr>
        <w:pStyle w:val="VLBodyCopy"/>
        <w:ind w:left="720"/>
      </w:pPr>
      <w:r w:rsidRPr="00523229">
        <w:t xml:space="preserve">You may obtain EES subscription licenses one of two ways depending on the size of your organization. </w:t>
      </w:r>
    </w:p>
    <w:p w:rsidR="005A5811" w:rsidRPr="00523229" w:rsidRDefault="005A5811" w:rsidP="00523229">
      <w:pPr>
        <w:pStyle w:val="VLBodyCopy"/>
        <w:numPr>
          <w:ilvl w:val="1"/>
          <w:numId w:val="30"/>
        </w:numPr>
      </w:pPr>
      <w:r w:rsidRPr="00523229">
        <w:t xml:space="preserve">Customers with as few as five (5) Full-time Equivalent (FTE) employees can license through an Authorized Education Reseller (AER) by signing the simplified Open Value Subscription Agreement for Education Solutions, online e-agreement. </w:t>
      </w:r>
    </w:p>
    <w:p w:rsidR="005A5811" w:rsidRPr="00523229" w:rsidRDefault="005A5811" w:rsidP="00523229">
      <w:pPr>
        <w:pStyle w:val="VLBodyCopy"/>
        <w:numPr>
          <w:ilvl w:val="1"/>
          <w:numId w:val="30"/>
        </w:numPr>
      </w:pPr>
      <w:r w:rsidRPr="00523229">
        <w:t xml:space="preserve">Larger customers with a minimum of 1,000 FTE employees may also license through a Large Account Reseller (LAR) by signing the Campus and School Agreement and the Enrollment for Education Solutions. </w:t>
      </w:r>
    </w:p>
    <w:p w:rsidR="005A5811" w:rsidRPr="005A5811" w:rsidRDefault="005A5811" w:rsidP="005A5811">
      <w:pPr>
        <w:pStyle w:val="VLBodyIntro"/>
        <w:spacing w:after="0" w:line="240" w:lineRule="auto"/>
        <w:ind w:left="1440"/>
        <w:rPr>
          <w:sz w:val="19"/>
          <w:szCs w:val="19"/>
        </w:rPr>
      </w:pPr>
    </w:p>
    <w:p w:rsidR="00AB4BEA" w:rsidRDefault="00AB4BEA" w:rsidP="00AB4BEA">
      <w:pPr>
        <w:pStyle w:val="VLBodyCopy"/>
        <w:numPr>
          <w:ilvl w:val="0"/>
          <w:numId w:val="30"/>
        </w:numPr>
      </w:pPr>
      <w:r>
        <w:t>T</w:t>
      </w:r>
      <w:r w:rsidR="009418A7">
        <w:t xml:space="preserve">he </w:t>
      </w:r>
      <w:r w:rsidR="00417CCC">
        <w:t xml:space="preserve">School </w:t>
      </w:r>
      <w:r w:rsidR="009418A7" w:rsidRPr="0059633A">
        <w:t>Enrollment</w:t>
      </w:r>
      <w:r w:rsidR="00417CCC">
        <w:t xml:space="preserve"> is for primary/secondary schools and preschools and </w:t>
      </w:r>
      <w:r w:rsidR="00F253B0">
        <w:t>offers the</w:t>
      </w:r>
      <w:r w:rsidR="00A1142E">
        <w:t xml:space="preserve"> </w:t>
      </w:r>
      <w:r w:rsidR="00417CCC">
        <w:t xml:space="preserve">simplicity </w:t>
      </w:r>
      <w:r w:rsidR="00A1142E">
        <w:t xml:space="preserve">of </w:t>
      </w:r>
      <w:r w:rsidR="00417CCC">
        <w:t xml:space="preserve">licensing all products </w:t>
      </w:r>
      <w:r w:rsidR="0083645F">
        <w:t>organization-wide</w:t>
      </w:r>
      <w:r w:rsidR="00417CCC">
        <w:t xml:space="preserve"> </w:t>
      </w:r>
      <w:r w:rsidR="00A1142E">
        <w:t xml:space="preserve">where you can order any product for a quantity that matches the </w:t>
      </w:r>
      <w:r w:rsidR="00417CCC">
        <w:t>annual count of</w:t>
      </w:r>
      <w:r>
        <w:t xml:space="preserve"> your organization’s</w:t>
      </w:r>
      <w:r w:rsidR="00417CCC">
        <w:t xml:space="preserve"> PCs</w:t>
      </w:r>
      <w:r>
        <w:t>/devices</w:t>
      </w:r>
      <w:r w:rsidR="00417CCC">
        <w:t xml:space="preserve">. </w:t>
      </w:r>
    </w:p>
    <w:p w:rsidR="005A5811" w:rsidRDefault="005A5811" w:rsidP="005A5811">
      <w:pPr>
        <w:pStyle w:val="VLBodyCopy"/>
        <w:ind w:left="720"/>
      </w:pPr>
      <w:r>
        <w:t xml:space="preserve">The School Enrollment </w:t>
      </w:r>
      <w:r>
        <w:rPr>
          <w:rFonts w:cs="Arial"/>
        </w:rPr>
        <w:t>is for primary/secondary schools and preschools</w:t>
      </w:r>
      <w:r w:rsidR="00032A0D">
        <w:rPr>
          <w:rFonts w:cs="Arial"/>
        </w:rPr>
        <w:t>. It is</w:t>
      </w:r>
      <w:r>
        <w:rPr>
          <w:rFonts w:cs="Arial"/>
        </w:rPr>
        <w:t xml:space="preserve"> an enrollment under the Campus and School Agreement that requires a minimum order of 300 units</w:t>
      </w:r>
      <w:r w:rsidR="00032A0D">
        <w:rPr>
          <w:rFonts w:cs="Arial"/>
        </w:rPr>
        <w:t xml:space="preserve"> and may be licensed through an Authorized Education Reseller (AER).</w:t>
      </w:r>
    </w:p>
    <w:p w:rsidR="00417CCC" w:rsidRDefault="009418A7" w:rsidP="00826D8E">
      <w:pPr>
        <w:pStyle w:val="VLBodyCopy"/>
        <w:spacing w:after="0"/>
      </w:pPr>
      <w:r>
        <w:t>The</w:t>
      </w:r>
      <w:r w:rsidR="00417CCC">
        <w:t xml:space="preserve"> Enrollment for Education Solutions </w:t>
      </w:r>
      <w:r w:rsidR="002C371A">
        <w:t xml:space="preserve">offering </w:t>
      </w:r>
      <w:r w:rsidR="00417CCC">
        <w:t>is explained in detail in this guide.</w:t>
      </w:r>
    </w:p>
    <w:p w:rsidR="00A33E0E" w:rsidRDefault="00A33E0E" w:rsidP="00826D8E">
      <w:pPr>
        <w:pStyle w:val="VLHead1"/>
        <w:spacing w:before="0" w:after="0"/>
        <w:sectPr w:rsidR="00A33E0E" w:rsidSect="005B18D5">
          <w:pgSz w:w="12240" w:h="15840"/>
          <w:pgMar w:top="2592" w:right="1440" w:bottom="1440" w:left="1440" w:header="720" w:footer="720" w:gutter="0"/>
          <w:cols w:space="720"/>
          <w:docGrid w:linePitch="326"/>
        </w:sectPr>
      </w:pPr>
    </w:p>
    <w:p w:rsidR="00826D8E" w:rsidRDefault="00826D8E" w:rsidP="00826D8E">
      <w:pPr>
        <w:pStyle w:val="VLHead1"/>
        <w:spacing w:before="0" w:after="0"/>
      </w:pPr>
    </w:p>
    <w:p w:rsidR="00417CCC" w:rsidRDefault="00417CCC" w:rsidP="00826D8E">
      <w:pPr>
        <w:pStyle w:val="VLHead1"/>
        <w:spacing w:before="0" w:after="0"/>
      </w:pPr>
      <w:bookmarkStart w:id="13" w:name="_Toc285788125"/>
      <w:r>
        <w:t>Enrollment for Education Solutions Introduction</w:t>
      </w:r>
      <w:bookmarkEnd w:id="13"/>
    </w:p>
    <w:p w:rsidR="00417CCC" w:rsidRPr="00D008DE" w:rsidRDefault="009418A7" w:rsidP="00665E3A">
      <w:pPr>
        <w:pStyle w:val="VLBodyCopy"/>
        <w:rPr>
          <w:szCs w:val="19"/>
        </w:rPr>
      </w:pPr>
      <w:r w:rsidRPr="00D008DE">
        <w:rPr>
          <w:rFonts w:cs="Segoe UI"/>
          <w:szCs w:val="19"/>
        </w:rPr>
        <w:t>Enrollment for Education Solutions (</w:t>
      </w:r>
      <w:r w:rsidR="00417CCC" w:rsidRPr="00D008DE">
        <w:rPr>
          <w:szCs w:val="19"/>
        </w:rPr>
        <w:t>EES</w:t>
      </w:r>
      <w:r w:rsidRPr="00D008DE">
        <w:rPr>
          <w:rFonts w:cs="Segoe UI"/>
          <w:szCs w:val="19"/>
        </w:rPr>
        <w:t xml:space="preserve">) is an easy, cost-effective </w:t>
      </w:r>
      <w:r w:rsidR="003C117D" w:rsidRPr="00D008DE">
        <w:rPr>
          <w:rFonts w:cs="Segoe UI"/>
          <w:szCs w:val="19"/>
        </w:rPr>
        <w:t xml:space="preserve">offer </w:t>
      </w:r>
      <w:r w:rsidR="00B3643A" w:rsidRPr="00D008DE">
        <w:rPr>
          <w:rFonts w:cs="Segoe UI"/>
          <w:szCs w:val="19"/>
        </w:rPr>
        <w:t>that</w:t>
      </w:r>
      <w:r w:rsidR="00417CCC" w:rsidRPr="00D008DE">
        <w:rPr>
          <w:szCs w:val="19"/>
        </w:rPr>
        <w:t xml:space="preserve"> provides qualified academic customers a simplified way to acquire</w:t>
      </w:r>
      <w:r w:rsidRPr="00D008DE">
        <w:rPr>
          <w:rFonts w:cs="Segoe UI"/>
          <w:szCs w:val="19"/>
        </w:rPr>
        <w:t xml:space="preserve"> Microsoft software</w:t>
      </w:r>
      <w:r w:rsidR="00417CCC" w:rsidRPr="00D008DE">
        <w:rPr>
          <w:szCs w:val="19"/>
        </w:rPr>
        <w:t xml:space="preserve"> and </w:t>
      </w:r>
      <w:r w:rsidRPr="00D008DE">
        <w:rPr>
          <w:rFonts w:cs="Segoe UI"/>
          <w:szCs w:val="19"/>
        </w:rPr>
        <w:t>services</w:t>
      </w:r>
      <w:r w:rsidR="00417CCC" w:rsidRPr="00D008DE">
        <w:rPr>
          <w:szCs w:val="19"/>
        </w:rPr>
        <w:t xml:space="preserve"> under a single, subscription </w:t>
      </w:r>
      <w:r w:rsidR="00432CCD" w:rsidRPr="00D008DE">
        <w:rPr>
          <w:rFonts w:cs="Segoe UI"/>
          <w:szCs w:val="19"/>
        </w:rPr>
        <w:t>agreement</w:t>
      </w:r>
      <w:r w:rsidRPr="00D008DE">
        <w:rPr>
          <w:rFonts w:cs="Segoe UI"/>
          <w:szCs w:val="19"/>
        </w:rPr>
        <w:t>.</w:t>
      </w:r>
      <w:r w:rsidRPr="00D008DE">
        <w:rPr>
          <w:rFonts w:cs="Segoe UI"/>
          <w:szCs w:val="19"/>
          <w:lang w:val="sv-SE"/>
        </w:rPr>
        <w:t xml:space="preserve"> </w:t>
      </w:r>
      <w:r w:rsidR="002C371A" w:rsidRPr="00D008DE">
        <w:rPr>
          <w:rFonts w:cs="Segoe UI"/>
          <w:szCs w:val="19"/>
          <w:lang w:val="sv-SE"/>
        </w:rPr>
        <w:t xml:space="preserve">It </w:t>
      </w:r>
      <w:r w:rsidRPr="00D008DE">
        <w:rPr>
          <w:rFonts w:cs="Segoe UI"/>
          <w:szCs w:val="19"/>
          <w:lang w:val="sv-SE"/>
        </w:rPr>
        <w:t>offers benefits such as</w:t>
      </w:r>
      <w:r w:rsidR="00417CCC" w:rsidRPr="00D008DE">
        <w:rPr>
          <w:szCs w:val="19"/>
        </w:rPr>
        <w:t xml:space="preserve"> assured </w:t>
      </w:r>
      <w:r w:rsidRPr="00D008DE">
        <w:rPr>
          <w:rFonts w:cs="Segoe UI"/>
          <w:szCs w:val="19"/>
        </w:rPr>
        <w:t>coverage</w:t>
      </w:r>
      <w:r w:rsidR="00417CCC" w:rsidRPr="00D008DE">
        <w:rPr>
          <w:szCs w:val="19"/>
        </w:rPr>
        <w:t xml:space="preserve"> for desktop platform products with one annual count</w:t>
      </w:r>
      <w:r w:rsidRPr="00D008DE">
        <w:rPr>
          <w:rFonts w:cs="Segoe UI"/>
          <w:szCs w:val="19"/>
        </w:rPr>
        <w:t xml:space="preserve"> of employees</w:t>
      </w:r>
      <w:r w:rsidR="00417CCC" w:rsidRPr="00D008DE">
        <w:rPr>
          <w:szCs w:val="19"/>
        </w:rPr>
        <w:t xml:space="preserve">, the </w:t>
      </w:r>
      <w:r w:rsidRPr="00D008DE">
        <w:rPr>
          <w:rFonts w:cs="Segoe UI"/>
          <w:szCs w:val="19"/>
        </w:rPr>
        <w:t>ability</w:t>
      </w:r>
      <w:r w:rsidR="00417CCC" w:rsidRPr="00D008DE">
        <w:rPr>
          <w:szCs w:val="19"/>
        </w:rPr>
        <w:t xml:space="preserve"> to</w:t>
      </w:r>
      <w:r w:rsidRPr="00D008DE">
        <w:rPr>
          <w:rFonts w:cs="Segoe UI"/>
          <w:szCs w:val="19"/>
        </w:rPr>
        <w:t xml:space="preserve"> easily</w:t>
      </w:r>
      <w:r w:rsidR="00417CCC" w:rsidRPr="00D008DE">
        <w:rPr>
          <w:szCs w:val="19"/>
        </w:rPr>
        <w:t xml:space="preserve"> add additional products in any </w:t>
      </w:r>
      <w:r w:rsidR="00AB3E11" w:rsidRPr="00D008DE">
        <w:rPr>
          <w:szCs w:val="19"/>
        </w:rPr>
        <w:t>quantity,</w:t>
      </w:r>
      <w:r w:rsidR="00AB3E11" w:rsidRPr="00D008DE">
        <w:rPr>
          <w:rFonts w:cs="Segoe UI"/>
          <w:szCs w:val="19"/>
        </w:rPr>
        <w:t xml:space="preserve"> self</w:t>
      </w:r>
      <w:r w:rsidRPr="00D008DE">
        <w:rPr>
          <w:rFonts w:cs="Segoe UI"/>
          <w:szCs w:val="19"/>
        </w:rPr>
        <w:t>-service tools for</w:t>
      </w:r>
      <w:r w:rsidR="00417CCC" w:rsidRPr="00D008DE">
        <w:rPr>
          <w:szCs w:val="19"/>
        </w:rPr>
        <w:t xml:space="preserve"> simplified asset management</w:t>
      </w:r>
      <w:r w:rsidRPr="00D008DE">
        <w:rPr>
          <w:rFonts w:cs="Segoe UI"/>
          <w:szCs w:val="19"/>
        </w:rPr>
        <w:t>, and immediate access to benefits such as product upgrades through Microsoft Software Assurance</w:t>
      </w:r>
      <w:r w:rsidR="00417CCC" w:rsidRPr="00D008DE">
        <w:rPr>
          <w:szCs w:val="19"/>
        </w:rPr>
        <w:t xml:space="preserve"> so you can boost the productivity of your faculty and staff and optimize the return on your technology investments. EES offers </w:t>
      </w:r>
      <w:r w:rsidR="009C742B" w:rsidRPr="00D008DE">
        <w:rPr>
          <w:szCs w:val="19"/>
        </w:rPr>
        <w:t xml:space="preserve">participating institutions the benefits of </w:t>
      </w:r>
      <w:r w:rsidR="00417CCC" w:rsidRPr="00D008DE">
        <w:rPr>
          <w:szCs w:val="19"/>
        </w:rPr>
        <w:t>the following:</w:t>
      </w:r>
    </w:p>
    <w:p w:rsidR="00AB4BEA" w:rsidRDefault="00417CCC">
      <w:pPr>
        <w:pStyle w:val="VLBodyBullet"/>
        <w:numPr>
          <w:ilvl w:val="0"/>
          <w:numId w:val="22"/>
        </w:numPr>
      </w:pPr>
      <w:r w:rsidRPr="00665E3A">
        <w:rPr>
          <w:rStyle w:val="Strong"/>
        </w:rPr>
        <w:t>Easy Compliance:</w:t>
      </w:r>
      <w:r>
        <w:t xml:space="preserve"> </w:t>
      </w:r>
      <w:r w:rsidR="00104EC4">
        <w:t xml:space="preserve"> Through t</w:t>
      </w:r>
      <w:r w:rsidR="009C742B">
        <w:t>he simplicity and predictability of counting FTE employees just once per year</w:t>
      </w:r>
      <w:r w:rsidR="009C742B" w:rsidDel="009C742B">
        <w:t xml:space="preserve"> </w:t>
      </w:r>
      <w:r w:rsidR="009C742B">
        <w:t xml:space="preserve">you can be confident </w:t>
      </w:r>
      <w:r>
        <w:t>you are fully covered for the desktop platform products you’ve selected regardless of yearly fluctuations in employees or devices.</w:t>
      </w:r>
    </w:p>
    <w:p w:rsidR="00104EC4" w:rsidRDefault="00665E3A" w:rsidP="009C742B">
      <w:pPr>
        <w:pStyle w:val="VLBodyBullet"/>
        <w:numPr>
          <w:ilvl w:val="0"/>
          <w:numId w:val="22"/>
        </w:numPr>
      </w:pPr>
      <w:r w:rsidRPr="00665E3A">
        <w:rPr>
          <w:rStyle w:val="Strong"/>
        </w:rPr>
        <w:t>Customized Solutions:</w:t>
      </w:r>
      <w:r>
        <w:t xml:space="preserve"> </w:t>
      </w:r>
      <w:r w:rsidR="00417CCC">
        <w:t xml:space="preserve">Easily add additional products either </w:t>
      </w:r>
      <w:r w:rsidR="0083645F">
        <w:t>organization-wide</w:t>
      </w:r>
      <w:r w:rsidR="00417CCC">
        <w:t>, department-wide</w:t>
      </w:r>
      <w:r w:rsidR="0083645F">
        <w:t>,</w:t>
      </w:r>
      <w:r w:rsidR="00417CCC">
        <w:t xml:space="preserve"> or for individual </w:t>
      </w:r>
      <w:r w:rsidR="00104EC4">
        <w:t xml:space="preserve">licenses </w:t>
      </w:r>
      <w:r w:rsidR="00417CCC">
        <w:t>at any time during your subscription term so you can deliver the right mix of technology and services to your faculty, staff</w:t>
      </w:r>
      <w:r w:rsidR="0083645F">
        <w:t>,</w:t>
      </w:r>
      <w:r w:rsidR="00417CCC">
        <w:t xml:space="preserve"> and students. </w:t>
      </w:r>
    </w:p>
    <w:p w:rsidR="009C742B" w:rsidRDefault="00104EC4" w:rsidP="00104EC4">
      <w:pPr>
        <w:pStyle w:val="VLBodyBullet"/>
        <w:numPr>
          <w:ilvl w:val="1"/>
          <w:numId w:val="22"/>
        </w:numPr>
      </w:pPr>
      <w:r>
        <w:t>A</w:t>
      </w:r>
      <w:r w:rsidR="009C742B">
        <w:t xml:space="preserve"> broad selection of Microsoft software products, such as Microsoft Office Visio</w:t>
      </w:r>
      <w:r w:rsidR="00770F8C">
        <w:t>® drawing</w:t>
      </w:r>
      <w:r w:rsidR="009C742B">
        <w:t xml:space="preserve"> and diagramming software, Microsoft Office Project, Business Productivity Online Suite (BPOS), the Windows Server® operating system, and Microsoft Exchange Server</w:t>
      </w:r>
      <w:r>
        <w:t xml:space="preserve"> are available as Additional Products through EES</w:t>
      </w:r>
      <w:r w:rsidR="009C742B">
        <w:t>.</w:t>
      </w:r>
    </w:p>
    <w:p w:rsidR="009C742B" w:rsidRDefault="00104EC4" w:rsidP="00104EC4">
      <w:pPr>
        <w:pStyle w:val="VLBodyBullet"/>
        <w:numPr>
          <w:ilvl w:val="1"/>
          <w:numId w:val="22"/>
        </w:numPr>
      </w:pPr>
      <w:r>
        <w:t xml:space="preserve">Student Licensing options are also available and </w:t>
      </w:r>
      <w:r w:rsidR="009C742B">
        <w:t xml:space="preserve">provide a convenient and cost-effective way for you to license software and services for your students so they may collaborate easily and have access to the software they need. </w:t>
      </w:r>
    </w:p>
    <w:p w:rsidR="00AB4BEA" w:rsidRDefault="00417CCC" w:rsidP="00967E88">
      <w:pPr>
        <w:pStyle w:val="VLBodyBullet"/>
        <w:numPr>
          <w:ilvl w:val="0"/>
          <w:numId w:val="22"/>
        </w:numPr>
      </w:pPr>
      <w:r w:rsidRPr="00665E3A">
        <w:rPr>
          <w:rStyle w:val="Strong"/>
        </w:rPr>
        <w:t>Simplified Asset Management:</w:t>
      </w:r>
      <w:r>
        <w:t xml:space="preserve"> Self-service tools such as the Volume Licensing Service Center enable you to easily track and manage your software assets and Software Assurance benefits from one convenient, online location.</w:t>
      </w:r>
    </w:p>
    <w:p w:rsidR="00457E22" w:rsidRDefault="00665E3A" w:rsidP="00457E22">
      <w:pPr>
        <w:pStyle w:val="VLBodyBullet"/>
        <w:numPr>
          <w:ilvl w:val="0"/>
          <w:numId w:val="22"/>
        </w:numPr>
      </w:pPr>
      <w:r w:rsidRPr="00665E3A">
        <w:rPr>
          <w:rStyle w:val="Strong"/>
        </w:rPr>
        <w:t>Low Administration:</w:t>
      </w:r>
      <w:r>
        <w:t xml:space="preserve"> </w:t>
      </w:r>
      <w:r w:rsidR="00417CCC">
        <w:t xml:space="preserve">Subscription licensing eliminates the need to track licenses for the selected desktop platform products on every </w:t>
      </w:r>
      <w:r w:rsidR="002A6B19">
        <w:t>PC</w:t>
      </w:r>
      <w:r w:rsidR="00417CCC">
        <w:t xml:space="preserve"> which enables your IT staff to be more productive as they no longer have to track multiple licenses across the </w:t>
      </w:r>
      <w:r w:rsidR="007A133B">
        <w:t>organization</w:t>
      </w:r>
      <w:r w:rsidR="00417CCC">
        <w:t>.</w:t>
      </w:r>
      <w:r w:rsidR="00FB2998">
        <w:t xml:space="preserve"> </w:t>
      </w:r>
    </w:p>
    <w:p w:rsidR="009C742B" w:rsidRDefault="00417CCC" w:rsidP="00457E22">
      <w:pPr>
        <w:pStyle w:val="VLBodyBullet"/>
        <w:numPr>
          <w:ilvl w:val="0"/>
          <w:numId w:val="22"/>
        </w:numPr>
      </w:pPr>
      <w:r w:rsidRPr="00665E3A">
        <w:rPr>
          <w:rStyle w:val="Strong"/>
        </w:rPr>
        <w:t>Lower Total Cost of Ownership:</w:t>
      </w:r>
      <w:r>
        <w:t xml:space="preserve"> Realize the maximum value from your licensing investment with included benefits such as </w:t>
      </w:r>
      <w:r w:rsidR="00FB2998">
        <w:t>access to current technology, Work at Home Rights for faculty and staff, product evaluation rights, Software Assurance for Microsoft Volume Licensing and Microsoft Live@edu.</w:t>
      </w:r>
    </w:p>
    <w:p w:rsidR="00417CCC" w:rsidRDefault="003411F5" w:rsidP="0066731D">
      <w:pPr>
        <w:pStyle w:val="VLHead1"/>
        <w:keepNext/>
        <w:keepLines/>
      </w:pPr>
      <w:bookmarkStart w:id="14" w:name="_Toc285788126"/>
      <w:r>
        <w:lastRenderedPageBreak/>
        <w:t>Acquiring</w:t>
      </w:r>
      <w:r w:rsidR="00417CCC">
        <w:t xml:space="preserve"> EES</w:t>
      </w:r>
      <w:r w:rsidR="00DA1BB0">
        <w:t xml:space="preserve"> Coverage</w:t>
      </w:r>
      <w:bookmarkEnd w:id="14"/>
    </w:p>
    <w:p w:rsidR="002C371A" w:rsidRDefault="002C371A" w:rsidP="0066731D">
      <w:pPr>
        <w:pStyle w:val="VLBodyCopy"/>
        <w:keepNext/>
        <w:keepLines/>
      </w:pPr>
      <w:r>
        <w:t xml:space="preserve">Depending upon the size of your organization, you may acquire </w:t>
      </w:r>
      <w:r w:rsidR="00032A0D">
        <w:t xml:space="preserve">EES </w:t>
      </w:r>
      <w:r w:rsidR="00135DE4">
        <w:t>subscription licenses</w:t>
      </w:r>
      <w:r w:rsidR="00417CCC">
        <w:t xml:space="preserve"> </w:t>
      </w:r>
      <w:r>
        <w:t>through:</w:t>
      </w:r>
    </w:p>
    <w:p w:rsidR="002C371A" w:rsidRDefault="002C371A" w:rsidP="002C371A">
      <w:pPr>
        <w:pStyle w:val="VLBodyCopy"/>
        <w:keepNext/>
        <w:keepLines/>
        <w:numPr>
          <w:ilvl w:val="0"/>
          <w:numId w:val="35"/>
        </w:numPr>
      </w:pPr>
      <w:r>
        <w:t xml:space="preserve">A </w:t>
      </w:r>
      <w:r w:rsidR="00417CCC">
        <w:t>Microsoft Authorized Education Reseller (AER)</w:t>
      </w:r>
      <w:r>
        <w:t xml:space="preserve"> (for organizations with </w:t>
      </w:r>
      <w:r w:rsidR="00B53A67">
        <w:t>five (5)</w:t>
      </w:r>
      <w:r w:rsidR="00173530">
        <w:t xml:space="preserve"> or more </w:t>
      </w:r>
      <w:r>
        <w:t>FTE employees)</w:t>
      </w:r>
    </w:p>
    <w:p w:rsidR="002C371A" w:rsidRDefault="002C371A" w:rsidP="002C371A">
      <w:pPr>
        <w:pStyle w:val="VLBodyCopy"/>
        <w:keepNext/>
        <w:keepLines/>
        <w:numPr>
          <w:ilvl w:val="0"/>
          <w:numId w:val="35"/>
        </w:numPr>
      </w:pPr>
      <w:r>
        <w:t>A Microsoft Large Account Reseller (LAR) (for organizations with 1</w:t>
      </w:r>
      <w:r w:rsidR="00173530">
        <w:t>,</w:t>
      </w:r>
      <w:r>
        <w:t>000 or more FTE employees)</w:t>
      </w:r>
    </w:p>
    <w:p w:rsidR="002C371A" w:rsidRDefault="002C371A" w:rsidP="002C371A">
      <w:pPr>
        <w:pStyle w:val="VLBodyCopy"/>
        <w:keepNext/>
        <w:keepLines/>
        <w:ind w:left="45"/>
      </w:pPr>
      <w:r>
        <w:t xml:space="preserve">These resellers </w:t>
      </w:r>
      <w:r w:rsidR="00417CCC">
        <w:t>ar</w:t>
      </w:r>
      <w:r w:rsidR="003411F5">
        <w:t>e authorized to sell Microsoft a</w:t>
      </w:r>
      <w:r w:rsidR="00417CCC">
        <w:t xml:space="preserve">cademic </w:t>
      </w:r>
      <w:r w:rsidR="003411F5">
        <w:t>e</w:t>
      </w:r>
      <w:r w:rsidR="00417CCC">
        <w:t>dition products and volume licenses to qualified education users. To participate in EES or any of our other academic Volume Licensing programs, or to obtain current pricing, please contact an AER</w:t>
      </w:r>
      <w:r>
        <w:t xml:space="preserve"> or LAR</w:t>
      </w:r>
      <w:r w:rsidR="00417CCC">
        <w:t xml:space="preserve">. </w:t>
      </w:r>
    </w:p>
    <w:p w:rsidR="002C371A" w:rsidRDefault="00417CCC" w:rsidP="002C371A">
      <w:pPr>
        <w:pStyle w:val="VLBodyCopy"/>
        <w:keepNext/>
        <w:keepLines/>
        <w:ind w:left="45"/>
      </w:pPr>
      <w:r>
        <w:t>To find an AER</w:t>
      </w:r>
      <w:r w:rsidR="002C371A">
        <w:t xml:space="preserve"> or LAR</w:t>
      </w:r>
      <w:r>
        <w:t xml:space="preserve"> in the United States or Canada, visit </w:t>
      </w:r>
      <w:hyperlink r:id="rId18" w:history="1">
        <w:r w:rsidR="005F2748" w:rsidRPr="00C0617F">
          <w:rPr>
            <w:rStyle w:val="Hyperlink"/>
          </w:rPr>
          <w:t>www.microsoft.com/education/license/howtobuy/resellers.aspx</w:t>
        </w:r>
      </w:hyperlink>
      <w:r w:rsidR="002C371A">
        <w:t xml:space="preserve">. </w:t>
      </w:r>
    </w:p>
    <w:p w:rsidR="00417CCC" w:rsidRDefault="00417CCC" w:rsidP="002C371A">
      <w:pPr>
        <w:pStyle w:val="VLBodyCopy"/>
        <w:keepNext/>
        <w:keepLines/>
        <w:ind w:left="45"/>
      </w:pPr>
      <w:r>
        <w:t xml:space="preserve">For other regions, visit your regional Microsoft Volume Licensing Web site. To locate your regional Microsoft Volume Licensing Web site, go to </w:t>
      </w:r>
      <w:hyperlink r:id="rId19" w:history="1">
        <w:r w:rsidR="00895457" w:rsidRPr="0056390E">
          <w:rPr>
            <w:rStyle w:val="Hyperlink"/>
          </w:rPr>
          <w:t>www.microsoft.com/licensing/worldwide.aspx</w:t>
        </w:r>
      </w:hyperlink>
      <w:r w:rsidR="00895457">
        <w:t xml:space="preserve">. </w:t>
      </w:r>
    </w:p>
    <w:p w:rsidR="005D5BC4" w:rsidRDefault="005D5BC4" w:rsidP="005D5BC4">
      <w:pPr>
        <w:pStyle w:val="VLHead1"/>
      </w:pPr>
      <w:bookmarkStart w:id="15" w:name="_Toc285788127"/>
      <w:r>
        <w:t>Getting Started with E</w:t>
      </w:r>
      <w:r w:rsidR="00826D8E">
        <w:t>nrollment for Education Solutions</w:t>
      </w:r>
      <w:bookmarkEnd w:id="15"/>
    </w:p>
    <w:p w:rsidR="005D5BC4" w:rsidRDefault="005D5BC4" w:rsidP="005D5BC4">
      <w:pPr>
        <w:pStyle w:val="VLBodyCopy"/>
      </w:pPr>
      <w:r>
        <w:t>To get started with EES, you must meet the minimum requirements, which are:</w:t>
      </w:r>
    </w:p>
    <w:p w:rsidR="005D5BC4" w:rsidRDefault="00D7792F" w:rsidP="005D5BC4">
      <w:pPr>
        <w:pStyle w:val="VLBodyCopy"/>
        <w:numPr>
          <w:ilvl w:val="0"/>
          <w:numId w:val="37"/>
        </w:numPr>
      </w:pPr>
      <w:r>
        <w:t>An</w:t>
      </w:r>
      <w:r w:rsidR="005D5BC4">
        <w:t xml:space="preserve"> organization-wide count of </w:t>
      </w:r>
      <w:r w:rsidR="00E27720">
        <w:t>five (5)</w:t>
      </w:r>
      <w:r w:rsidR="005D5BC4">
        <w:t xml:space="preserve"> </w:t>
      </w:r>
      <w:r>
        <w:t xml:space="preserve">or more </w:t>
      </w:r>
      <w:r w:rsidR="005D5BC4">
        <w:t>FTE</w:t>
      </w:r>
      <w:r>
        <w:t xml:space="preserve"> employees</w:t>
      </w:r>
      <w:r w:rsidR="005D5BC4">
        <w:t xml:space="preserve"> if licensing through an AER or 1,000 </w:t>
      </w:r>
      <w:r>
        <w:t xml:space="preserve">or more </w:t>
      </w:r>
      <w:r w:rsidR="005D5BC4">
        <w:t xml:space="preserve">FTE </w:t>
      </w:r>
      <w:r>
        <w:t xml:space="preserve">employees </w:t>
      </w:r>
      <w:r w:rsidR="005D5BC4">
        <w:t>if licensing through a LAR</w:t>
      </w:r>
      <w:r w:rsidR="00B53A67">
        <w:t xml:space="preserve">. </w:t>
      </w:r>
      <w:r w:rsidR="005D5BC4">
        <w:t xml:space="preserve">Please see </w:t>
      </w:r>
      <w:hyperlink w:anchor="FTECount" w:history="1">
        <w:r w:rsidR="005D5BC4" w:rsidRPr="0014576B">
          <w:rPr>
            <w:rStyle w:val="Hyperlink"/>
          </w:rPr>
          <w:t>below</w:t>
        </w:r>
      </w:hyperlink>
      <w:r w:rsidR="005D5BC4">
        <w:t xml:space="preserve"> for how to calculate your FTE employee count.</w:t>
      </w:r>
    </w:p>
    <w:p w:rsidR="005D5BC4" w:rsidRDefault="005D5BC4" w:rsidP="005D5BC4">
      <w:pPr>
        <w:pStyle w:val="VLBodyCopy"/>
        <w:numPr>
          <w:ilvl w:val="0"/>
          <w:numId w:val="37"/>
        </w:numPr>
      </w:pPr>
      <w:r>
        <w:t xml:space="preserve">License at least one </w:t>
      </w:r>
      <w:r w:rsidR="00D7792F">
        <w:t xml:space="preserve">desktop </w:t>
      </w:r>
      <w:r w:rsidR="00D332D2">
        <w:t>platform</w:t>
      </w:r>
      <w:r w:rsidR="00D7792F">
        <w:t xml:space="preserve"> p</w:t>
      </w:r>
      <w:r>
        <w:t xml:space="preserve">roduct for the organization-wide count defined in your enrollment or agreement. Desktop </w:t>
      </w:r>
      <w:r w:rsidR="00D7792F">
        <w:t>p</w:t>
      </w:r>
      <w:r>
        <w:t xml:space="preserve">latform </w:t>
      </w:r>
      <w:r w:rsidR="00D7792F">
        <w:t>p</w:t>
      </w:r>
      <w:r>
        <w:t>roducts include only the following:</w:t>
      </w:r>
    </w:p>
    <w:p w:rsidR="005D5BC4" w:rsidRDefault="005D5BC4" w:rsidP="005D5BC4">
      <w:pPr>
        <w:pStyle w:val="VLBodyCopy"/>
        <w:numPr>
          <w:ilvl w:val="1"/>
          <w:numId w:val="40"/>
        </w:numPr>
        <w:spacing w:after="0"/>
      </w:pPr>
      <w:r>
        <w:t xml:space="preserve">Windows 7 Upgrade </w:t>
      </w:r>
      <w:r w:rsidR="00D332D2">
        <w:t>Operating</w:t>
      </w:r>
      <w:r>
        <w:t xml:space="preserve"> System</w:t>
      </w:r>
    </w:p>
    <w:p w:rsidR="005D5BC4" w:rsidRDefault="005D5BC4" w:rsidP="005D5BC4">
      <w:pPr>
        <w:pStyle w:val="VLBodyCopy"/>
        <w:numPr>
          <w:ilvl w:val="1"/>
          <w:numId w:val="40"/>
        </w:numPr>
        <w:spacing w:after="0"/>
      </w:pPr>
      <w:r>
        <w:t>Office Professional Plus 2010</w:t>
      </w:r>
    </w:p>
    <w:p w:rsidR="005D5BC4" w:rsidRDefault="005D5BC4" w:rsidP="005D5BC4">
      <w:pPr>
        <w:pStyle w:val="VLBodyCopy"/>
        <w:numPr>
          <w:ilvl w:val="1"/>
          <w:numId w:val="40"/>
        </w:numPr>
        <w:spacing w:after="0"/>
      </w:pPr>
      <w:r>
        <w:t>Core CAL Suite*</w:t>
      </w:r>
    </w:p>
    <w:p w:rsidR="005D5BC4" w:rsidRDefault="005D5BC4" w:rsidP="005D5BC4">
      <w:pPr>
        <w:pStyle w:val="VLBodyCopy"/>
        <w:numPr>
          <w:ilvl w:val="1"/>
          <w:numId w:val="40"/>
        </w:numPr>
        <w:spacing w:after="0"/>
      </w:pPr>
      <w:r>
        <w:t>Enterprise CAL (ECAL) Suite*</w:t>
      </w:r>
    </w:p>
    <w:p w:rsidR="005D5BC4" w:rsidRDefault="005D5BC4" w:rsidP="005D5BC4">
      <w:pPr>
        <w:pStyle w:val="VLBodyCopy"/>
        <w:numPr>
          <w:ilvl w:val="1"/>
          <w:numId w:val="40"/>
        </w:numPr>
        <w:spacing w:after="0"/>
      </w:pPr>
      <w:r>
        <w:t>Education Desktop with Core CAL</w:t>
      </w:r>
      <w:r w:rsidR="0014576B">
        <w:t xml:space="preserve"> Suite</w:t>
      </w:r>
    </w:p>
    <w:p w:rsidR="0014576B" w:rsidRDefault="0014576B" w:rsidP="005D5BC4">
      <w:pPr>
        <w:pStyle w:val="VLBodyCopy"/>
        <w:numPr>
          <w:ilvl w:val="1"/>
          <w:numId w:val="40"/>
        </w:numPr>
        <w:spacing w:after="0"/>
      </w:pPr>
      <w:r>
        <w:t xml:space="preserve">Education </w:t>
      </w:r>
      <w:r w:rsidR="00D332D2">
        <w:t>Desktop</w:t>
      </w:r>
      <w:r>
        <w:t xml:space="preserve"> with Enterprise CAL Suite</w:t>
      </w:r>
    </w:p>
    <w:p w:rsidR="005D5BC4" w:rsidRDefault="005D5BC4" w:rsidP="005D5BC4">
      <w:pPr>
        <w:pStyle w:val="VLBodyCopy"/>
        <w:spacing w:after="0"/>
        <w:ind w:left="1440"/>
      </w:pPr>
    </w:p>
    <w:p w:rsidR="005D5BC4" w:rsidRDefault="005D5BC4" w:rsidP="005D5BC4">
      <w:pPr>
        <w:pStyle w:val="VLBodyCopy"/>
        <w:rPr>
          <w:rStyle w:val="Emphasis"/>
        </w:rPr>
      </w:pPr>
      <w:r>
        <w:rPr>
          <w:rStyle w:val="Emphasis"/>
        </w:rPr>
        <w:t xml:space="preserve">*Individual CAL Suite components must be ordered organization-wide but are not </w:t>
      </w:r>
      <w:r w:rsidR="0014576B">
        <w:rPr>
          <w:rStyle w:val="Emphasis"/>
        </w:rPr>
        <w:t>d</w:t>
      </w:r>
      <w:r>
        <w:rPr>
          <w:rStyle w:val="Emphasis"/>
        </w:rPr>
        <w:t xml:space="preserve">esktop </w:t>
      </w:r>
      <w:r w:rsidR="0014576B">
        <w:rPr>
          <w:rStyle w:val="Emphasis"/>
        </w:rPr>
        <w:t>p</w:t>
      </w:r>
      <w:r>
        <w:rPr>
          <w:rStyle w:val="Emphasis"/>
        </w:rPr>
        <w:t xml:space="preserve">latform </w:t>
      </w:r>
      <w:r w:rsidR="0014576B">
        <w:rPr>
          <w:rStyle w:val="Emphasis"/>
        </w:rPr>
        <w:t>p</w:t>
      </w:r>
      <w:r>
        <w:rPr>
          <w:rStyle w:val="Emphasis"/>
        </w:rPr>
        <w:t xml:space="preserve">roducts and do not qualify to meet this minimum requirement. </w:t>
      </w:r>
    </w:p>
    <w:p w:rsidR="005D5BC4" w:rsidRDefault="005D5BC4" w:rsidP="005D5BC4">
      <w:pPr>
        <w:pStyle w:val="VLBodyCopy"/>
      </w:pPr>
      <w:r>
        <w:t xml:space="preserve">Please see </w:t>
      </w:r>
      <w:hyperlink w:anchor="Products" w:history="1">
        <w:r w:rsidRPr="0014576B">
          <w:rPr>
            <w:rStyle w:val="Hyperlink"/>
          </w:rPr>
          <w:t>below</w:t>
        </w:r>
      </w:hyperlink>
      <w:r>
        <w:t xml:space="preserve"> for more information about licensing </w:t>
      </w:r>
      <w:r w:rsidR="00D7792F">
        <w:t>d</w:t>
      </w:r>
      <w:r>
        <w:t xml:space="preserve">esktop </w:t>
      </w:r>
      <w:r w:rsidR="00D7792F">
        <w:t>p</w:t>
      </w:r>
      <w:r>
        <w:t xml:space="preserve">latform </w:t>
      </w:r>
      <w:r w:rsidR="00D7792F">
        <w:t>p</w:t>
      </w:r>
      <w:r>
        <w:t>roducts.</w:t>
      </w:r>
    </w:p>
    <w:p w:rsidR="005D5BC4" w:rsidRDefault="005D5BC4" w:rsidP="005D5BC4">
      <w:pPr>
        <w:pStyle w:val="VLBodyCopy"/>
      </w:pPr>
      <w:r>
        <w:t>You may define your “organization” as:</w:t>
      </w:r>
    </w:p>
    <w:p w:rsidR="005D5BC4" w:rsidRDefault="005D5BC4" w:rsidP="005D5BC4">
      <w:pPr>
        <w:pStyle w:val="VLBodyCopy"/>
        <w:numPr>
          <w:ilvl w:val="0"/>
          <w:numId w:val="35"/>
        </w:numPr>
        <w:spacing w:after="0"/>
        <w:ind w:left="763"/>
      </w:pPr>
      <w:r>
        <w:t>Your entire Institution including all of its affiliates, departments and school locations</w:t>
      </w:r>
    </w:p>
    <w:p w:rsidR="005D5BC4" w:rsidRDefault="005D5BC4" w:rsidP="005D5BC4">
      <w:pPr>
        <w:pStyle w:val="VLBodyCopy"/>
        <w:numPr>
          <w:ilvl w:val="0"/>
          <w:numId w:val="35"/>
        </w:numPr>
        <w:spacing w:after="0"/>
        <w:ind w:left="763"/>
      </w:pPr>
      <w:r>
        <w:t>Your Institution only (including all of its departments and school locations, but not including any affiliates)</w:t>
      </w:r>
    </w:p>
    <w:p w:rsidR="005D5BC4" w:rsidRDefault="005D5BC4" w:rsidP="005D5BC4">
      <w:pPr>
        <w:pStyle w:val="VLBodyCopy"/>
        <w:numPr>
          <w:ilvl w:val="0"/>
          <w:numId w:val="35"/>
        </w:numPr>
        <w:spacing w:after="0"/>
        <w:ind w:left="763"/>
      </w:pPr>
      <w:r>
        <w:lastRenderedPageBreak/>
        <w:t xml:space="preserve">Your Institution plus named affiliates, departments, school locations, and/or clearly defined user groups. </w:t>
      </w:r>
    </w:p>
    <w:p w:rsidR="005D5BC4" w:rsidRDefault="005D5BC4" w:rsidP="005D5BC4">
      <w:pPr>
        <w:pStyle w:val="VLBodyCopy"/>
        <w:numPr>
          <w:ilvl w:val="0"/>
          <w:numId w:val="35"/>
        </w:numPr>
        <w:ind w:left="763"/>
      </w:pPr>
      <w:r>
        <w:t xml:space="preserve">A selected list of departments, school locations, and/or clearly defined user groups, if your </w:t>
      </w:r>
      <w:r w:rsidR="00D332D2">
        <w:t>Institution</w:t>
      </w:r>
      <w:r>
        <w:t xml:space="preserve"> is a school without departments or school locations.</w:t>
      </w:r>
    </w:p>
    <w:p w:rsidR="005D5BC4" w:rsidRDefault="005D5BC4" w:rsidP="005D5BC4">
      <w:pPr>
        <w:pStyle w:val="VLBodyCopy"/>
      </w:pPr>
      <w:r>
        <w:t xml:space="preserve">Please </w:t>
      </w:r>
      <w:r w:rsidR="0014576B">
        <w:t>refer to</w:t>
      </w:r>
      <w:r>
        <w:t xml:space="preserve"> your contract documents for legal definitions for defining your organization.</w:t>
      </w:r>
    </w:p>
    <w:p w:rsidR="00173530" w:rsidRDefault="00650012" w:rsidP="00173530">
      <w:pPr>
        <w:pStyle w:val="VLHead1"/>
      </w:pPr>
      <w:bookmarkStart w:id="16" w:name="_Toc285788128"/>
      <w:r>
        <w:t xml:space="preserve">Enrollment </w:t>
      </w:r>
      <w:r w:rsidR="00A11FB9">
        <w:t xml:space="preserve">for </w:t>
      </w:r>
      <w:r w:rsidR="002C371A">
        <w:t xml:space="preserve">Education Solutions </w:t>
      </w:r>
      <w:r w:rsidR="00417CCC">
        <w:t>Features</w:t>
      </w:r>
      <w:bookmarkEnd w:id="16"/>
    </w:p>
    <w:p w:rsidR="00417CCC" w:rsidRDefault="003411F5" w:rsidP="00C321FB">
      <w:pPr>
        <w:pStyle w:val="VLHead2"/>
      </w:pPr>
      <w:bookmarkStart w:id="17" w:name="_Toc285788129"/>
      <w:r>
        <w:t>Easy</w:t>
      </w:r>
      <w:r w:rsidR="00417CCC">
        <w:t xml:space="preserve"> Compliance and Administration</w:t>
      </w:r>
      <w:bookmarkEnd w:id="17"/>
    </w:p>
    <w:p w:rsidR="00417CCC" w:rsidRDefault="00417CCC" w:rsidP="00665E3A">
      <w:pPr>
        <w:pStyle w:val="VLBodyCopy"/>
      </w:pPr>
      <w:r>
        <w:t xml:space="preserve">Although you report a faculty/staff FTE employee count when submitting your annual order, </w:t>
      </w:r>
      <w:r w:rsidR="008572FD">
        <w:t xml:space="preserve">all institution-owned or leased </w:t>
      </w:r>
      <w:r w:rsidR="00CC6507">
        <w:t>device</w:t>
      </w:r>
      <w:r w:rsidR="00F0488E">
        <w:t>s</w:t>
      </w:r>
      <w:r w:rsidR="008572FD">
        <w:t xml:space="preserve"> are licensed to run </w:t>
      </w:r>
      <w:r w:rsidR="00770F8C">
        <w:t>all products</w:t>
      </w:r>
      <w:r w:rsidR="008572FD">
        <w:t xml:space="preserve"> you choose to license </w:t>
      </w:r>
      <w:r w:rsidR="007A133B">
        <w:t>organization</w:t>
      </w:r>
      <w:r w:rsidR="008572FD">
        <w:t>-wide, during the subscription year. A</w:t>
      </w:r>
      <w:r>
        <w:t xml:space="preserve">ny new faculty or staff members added to the participating </w:t>
      </w:r>
      <w:r w:rsidR="007A133B">
        <w:t xml:space="preserve">organization </w:t>
      </w:r>
      <w:r w:rsidR="0059172A">
        <w:t xml:space="preserve">during the year </w:t>
      </w:r>
      <w:r>
        <w:t xml:space="preserve">are licensed to use the </w:t>
      </w:r>
      <w:r w:rsidR="00CC6507">
        <w:t>device</w:t>
      </w:r>
      <w:r w:rsidR="00F0488E">
        <w:t>s</w:t>
      </w:r>
      <w:r w:rsidR="008572FD">
        <w:t xml:space="preserve"> </w:t>
      </w:r>
      <w:r w:rsidR="00F253B0">
        <w:t>running the</w:t>
      </w:r>
      <w:r w:rsidR="008572FD">
        <w:t xml:space="preserve"> licensed</w:t>
      </w:r>
      <w:r>
        <w:t xml:space="preserve"> products. </w:t>
      </w:r>
    </w:p>
    <w:p w:rsidR="00417CCC" w:rsidRDefault="00417CCC" w:rsidP="00665E3A">
      <w:pPr>
        <w:pStyle w:val="VLBodyCopy"/>
      </w:pPr>
      <w:r>
        <w:t xml:space="preserve">Your students can also use the licensed product on </w:t>
      </w:r>
      <w:r w:rsidR="007675CF">
        <w:t>institution</w:t>
      </w:r>
      <w:r w:rsidR="00F0488E">
        <w:t>-</w:t>
      </w:r>
      <w:r w:rsidR="007675CF">
        <w:t xml:space="preserve">owned or leased </w:t>
      </w:r>
      <w:r w:rsidR="00CC6507">
        <w:t>device</w:t>
      </w:r>
      <w:r>
        <w:t xml:space="preserve">s </w:t>
      </w:r>
      <w:r w:rsidR="007675CF">
        <w:t xml:space="preserve">located </w:t>
      </w:r>
      <w:r>
        <w:t>in classrooms or open access labs</w:t>
      </w:r>
      <w:r w:rsidR="00843564">
        <w:t xml:space="preserve"> within your defined organization</w:t>
      </w:r>
      <w:r>
        <w:t xml:space="preserve">. To license your students </w:t>
      </w:r>
      <w:r w:rsidR="002F6567">
        <w:t xml:space="preserve">to </w:t>
      </w:r>
      <w:r w:rsidR="007675CF">
        <w:t xml:space="preserve">run products </w:t>
      </w:r>
      <w:r>
        <w:t xml:space="preserve">on a </w:t>
      </w:r>
      <w:r w:rsidR="00CC6507">
        <w:t>device</w:t>
      </w:r>
      <w:r w:rsidR="007675CF">
        <w:t xml:space="preserve"> th</w:t>
      </w:r>
      <w:r w:rsidR="00F0488E">
        <w:t>e</w:t>
      </w:r>
      <w:r w:rsidR="007675CF">
        <w:t xml:space="preserve"> student either personally owns </w:t>
      </w:r>
      <w:r w:rsidR="00F253B0">
        <w:t>or</w:t>
      </w:r>
      <w:r>
        <w:t xml:space="preserve"> </w:t>
      </w:r>
      <w:r w:rsidR="007675CF">
        <w:t>is</w:t>
      </w:r>
      <w:r>
        <w:t xml:space="preserve"> institution-owned </w:t>
      </w:r>
      <w:r w:rsidR="00F253B0">
        <w:t>and</w:t>
      </w:r>
      <w:r w:rsidR="00F0488E">
        <w:t xml:space="preserve"> is </w:t>
      </w:r>
      <w:r w:rsidR="00843564">
        <w:t xml:space="preserve">assigned to </w:t>
      </w:r>
      <w:r>
        <w:t>an individual student</w:t>
      </w:r>
      <w:r w:rsidR="002F6567">
        <w:t xml:space="preserve"> for their</w:t>
      </w:r>
      <w:r>
        <w:t xml:space="preserve"> exclusive use, you may enroll in the Student Option (see The Student Option).</w:t>
      </w:r>
    </w:p>
    <w:p w:rsidR="00417CCC" w:rsidRDefault="00417CCC" w:rsidP="00C321FB">
      <w:pPr>
        <w:pStyle w:val="VLHead2"/>
      </w:pPr>
      <w:bookmarkStart w:id="18" w:name="_Toc285788130"/>
      <w:r>
        <w:t>Software Assurance</w:t>
      </w:r>
      <w:bookmarkEnd w:id="18"/>
      <w:r>
        <w:t xml:space="preserve">   </w:t>
      </w:r>
    </w:p>
    <w:p w:rsidR="003B300B" w:rsidRDefault="00417CCC" w:rsidP="003B300B">
      <w:pPr>
        <w:pStyle w:val="VLBodyCopy"/>
      </w:pPr>
      <w:r>
        <w:t>Software Assurance is a comprehensive maintenance offering</w:t>
      </w:r>
      <w:r w:rsidR="002F6567">
        <w:t xml:space="preserve"> which</w:t>
      </w:r>
      <w:r>
        <w:t xml:space="preserve"> offers a broad range of benefits </w:t>
      </w:r>
      <w:r w:rsidR="002F6567">
        <w:t xml:space="preserve">to </w:t>
      </w:r>
      <w:r>
        <w:t>help you get the most out of your software license purchases. These benefits are available throughout the software management life cycle, so you can access them when you need them. Software Assurance benefits contribute to the return on your technology investment by helping you with budget predictability, minimized downtime, and improved productivity. Software Assurance can help you lower the operating expenses for employee development, deployment, and support costs. This program also offers other advantages, depending on how you activate and use the benefits.</w:t>
      </w:r>
      <w:r w:rsidR="003B300B" w:rsidRPr="003B300B">
        <w:t xml:space="preserve"> </w:t>
      </w:r>
    </w:p>
    <w:p w:rsidR="00417CCC" w:rsidRDefault="003B300B" w:rsidP="00665E3A">
      <w:pPr>
        <w:pStyle w:val="VLBodyCopy"/>
      </w:pPr>
      <w:r>
        <w:t xml:space="preserve">Software Assurance benefits are included with your subscription which not only gives you access to Windows 7 Enterprise, but also now includes rights to Windows Virtual Desktop Access (VDA). Windows VDA enables institutions to license virtual copies of Windows client operating systems in virtual environments and provides rights to the primary user to access institutional VDI desktops from non-institution devices, such as internet cafes and home PCs. For more on Software Assurance benefits see the section, Software Assurance. </w:t>
      </w:r>
      <w:r w:rsidR="00417CCC">
        <w:t xml:space="preserve">With EES, Software Assurance is included with your software licenses. For information about Software Assurance benefits, please visit </w:t>
      </w:r>
      <w:hyperlink r:id="rId20" w:history="1">
        <w:r w:rsidR="00417CCC" w:rsidRPr="00665E3A">
          <w:rPr>
            <w:rStyle w:val="Hyperlink"/>
          </w:rPr>
          <w:t>www.microsoft.com/licensing/software-assurance/default.aspx</w:t>
        </w:r>
      </w:hyperlink>
      <w:r w:rsidR="00417CCC">
        <w:t xml:space="preserve">. </w:t>
      </w:r>
    </w:p>
    <w:p w:rsidR="00417CCC" w:rsidRDefault="00417CCC" w:rsidP="00665E3A">
      <w:pPr>
        <w:pStyle w:val="VLHead1"/>
      </w:pPr>
      <w:bookmarkStart w:id="19" w:name="Products"/>
      <w:bookmarkStart w:id="20" w:name="_Toc285788131"/>
      <w:bookmarkEnd w:id="19"/>
      <w:r>
        <w:t>Product Availability</w:t>
      </w:r>
      <w:bookmarkEnd w:id="20"/>
    </w:p>
    <w:p w:rsidR="00417CCC" w:rsidRDefault="00DF1EEC" w:rsidP="00665E3A">
      <w:pPr>
        <w:pStyle w:val="VLBodyCopy"/>
      </w:pPr>
      <w:r>
        <w:t>A</w:t>
      </w:r>
      <w:r w:rsidR="00417CCC">
        <w:t xml:space="preserve"> wide selection of Microsoft software </w:t>
      </w:r>
      <w:r>
        <w:t xml:space="preserve">is available </w:t>
      </w:r>
      <w:r w:rsidR="00417CCC">
        <w:t>through the EES</w:t>
      </w:r>
      <w:r>
        <w:t xml:space="preserve"> subscription offering</w:t>
      </w:r>
      <w:r w:rsidR="00417CCC">
        <w:t xml:space="preserve">. Please refer to the Microsoft Volume Licensing Product List at </w:t>
      </w:r>
      <w:hyperlink r:id="rId21" w:history="1">
        <w:r w:rsidR="00417CCC" w:rsidRPr="009E4120">
          <w:rPr>
            <w:rStyle w:val="Hyperlink"/>
          </w:rPr>
          <w:t>http://microsoftvolumelicensing.com</w:t>
        </w:r>
      </w:hyperlink>
      <w:r w:rsidR="00417CCC">
        <w:t xml:space="preserve"> for a complete list of currently available products.</w:t>
      </w:r>
    </w:p>
    <w:p w:rsidR="00417CCC" w:rsidRDefault="00417CCC" w:rsidP="0066731D">
      <w:pPr>
        <w:pStyle w:val="VLHead2"/>
        <w:keepNext/>
        <w:keepLines/>
      </w:pPr>
      <w:bookmarkStart w:id="21" w:name="_Toc285788132"/>
      <w:r>
        <w:lastRenderedPageBreak/>
        <w:t>EES</w:t>
      </w:r>
      <w:r w:rsidR="00A11FB9">
        <w:t xml:space="preserve"> </w:t>
      </w:r>
      <w:r>
        <w:t>Desktop Platform Products</w:t>
      </w:r>
      <w:bookmarkEnd w:id="21"/>
    </w:p>
    <w:p w:rsidR="00417CCC" w:rsidRDefault="00417CCC" w:rsidP="0066731D">
      <w:pPr>
        <w:pStyle w:val="VLBodyCopy"/>
        <w:keepNext/>
        <w:keepLines/>
      </w:pPr>
      <w:r>
        <w:t>EES</w:t>
      </w:r>
      <w:r w:rsidR="00A11FB9">
        <w:t xml:space="preserve"> </w:t>
      </w:r>
      <w:r>
        <w:t>offers you access to the most recent releases of the EES desktop platform products</w:t>
      </w:r>
      <w:r w:rsidR="0094238B">
        <w:t>*</w:t>
      </w:r>
      <w:r>
        <w:t xml:space="preserve">. To participate in EES, you start by choosing </w:t>
      </w:r>
      <w:r w:rsidR="007675CF">
        <w:t xml:space="preserve">at least one of </w:t>
      </w:r>
      <w:r>
        <w:t>the</w:t>
      </w:r>
      <w:r w:rsidR="007675CF">
        <w:t xml:space="preserve"> following</w:t>
      </w:r>
      <w:r>
        <w:t xml:space="preserve"> desktop platform products that you will license </w:t>
      </w:r>
      <w:r w:rsidR="00A832AB">
        <w:t>organization</w:t>
      </w:r>
      <w:r>
        <w:t>-wide. The EES desktop platform products are as follows:</w:t>
      </w:r>
    </w:p>
    <w:p w:rsidR="00AB4BEA" w:rsidRDefault="00417CCC" w:rsidP="00B9018E">
      <w:pPr>
        <w:pStyle w:val="VLBodyBullet"/>
        <w:numPr>
          <w:ilvl w:val="0"/>
          <w:numId w:val="23"/>
        </w:numPr>
        <w:spacing w:after="120"/>
      </w:pPr>
      <w:r>
        <w:t>Windows 7 Enterprise upgrade</w:t>
      </w:r>
    </w:p>
    <w:p w:rsidR="00AB4BEA" w:rsidRDefault="00417CCC" w:rsidP="00B9018E">
      <w:pPr>
        <w:pStyle w:val="VLBodyBullet"/>
        <w:numPr>
          <w:ilvl w:val="0"/>
          <w:numId w:val="23"/>
        </w:numPr>
        <w:spacing w:after="120"/>
      </w:pPr>
      <w:r>
        <w:t xml:space="preserve">Microsoft Office Professional Plus 2010 </w:t>
      </w:r>
    </w:p>
    <w:p w:rsidR="00AB4BEA" w:rsidRDefault="00417CCC" w:rsidP="00B9018E">
      <w:pPr>
        <w:pStyle w:val="VLBodyBullet"/>
        <w:numPr>
          <w:ilvl w:val="0"/>
          <w:numId w:val="23"/>
        </w:numPr>
        <w:spacing w:after="120"/>
      </w:pPr>
      <w:r>
        <w:t>Microsoft Core CAL Suite</w:t>
      </w:r>
      <w:r w:rsidR="0094238B">
        <w:t>*</w:t>
      </w:r>
      <w:r w:rsidR="00D7792F">
        <w:t>*</w:t>
      </w:r>
      <w:r>
        <w:t xml:space="preserve"> (Includes Windows Server Standard CAL, Exchange Server Standard CAL, SharePoint® Server Standard CAL, and System Center Configuration Manager CAL)</w:t>
      </w:r>
    </w:p>
    <w:p w:rsidR="00AB4BEA" w:rsidRDefault="00417CCC" w:rsidP="00B9018E">
      <w:pPr>
        <w:pStyle w:val="VLBodyBullet"/>
        <w:numPr>
          <w:ilvl w:val="0"/>
          <w:numId w:val="23"/>
        </w:numPr>
        <w:spacing w:after="120"/>
      </w:pPr>
      <w:r>
        <w:t>Microsoft Enterprise CAL Suite</w:t>
      </w:r>
      <w:r w:rsidR="00D7792F">
        <w:t>*</w:t>
      </w:r>
      <w:r w:rsidR="0094238B">
        <w:t>*</w:t>
      </w:r>
      <w:r>
        <w:t xml:space="preserve"> (Includes all Core CAL Suite components plus Active Directory® Rights Management Services CAL, Exchange Server Enterprise CAL, SharePoint Server Enterprise CAL, </w:t>
      </w:r>
      <w:r w:rsidR="00DF1EEC">
        <w:t>Microsoft Lync Server Standard</w:t>
      </w:r>
      <w:r>
        <w:t xml:space="preserve"> CAL, </w:t>
      </w:r>
      <w:r w:rsidR="00DF1EEC">
        <w:t xml:space="preserve">Microsoft Lync </w:t>
      </w:r>
      <w:r>
        <w:t>Server Enterprise CAL, System Center Client Management Suite</w:t>
      </w:r>
      <w:r w:rsidR="0094238B">
        <w:t>*</w:t>
      </w:r>
      <w:r>
        <w:t>*</w:t>
      </w:r>
      <w:r w:rsidR="00D7792F">
        <w:t>*</w:t>
      </w:r>
      <w:r>
        <w:t xml:space="preserve"> CAL, Forefront® Protection Suite CAL, and Forefront Unified Access Gateway</w:t>
      </w:r>
      <w:r w:rsidR="00D7792F">
        <w:t>*</w:t>
      </w:r>
      <w:r w:rsidR="0094238B">
        <w:t>*</w:t>
      </w:r>
      <w:r>
        <w:t>* CAL)</w:t>
      </w:r>
    </w:p>
    <w:p w:rsidR="0014576B" w:rsidRDefault="00DF1EEC" w:rsidP="00B9018E">
      <w:pPr>
        <w:pStyle w:val="VLBodyBullet"/>
        <w:numPr>
          <w:ilvl w:val="0"/>
          <w:numId w:val="23"/>
        </w:numPr>
        <w:spacing w:after="120"/>
      </w:pPr>
      <w:r>
        <w:t>Education Desktop with the Core CAL</w:t>
      </w:r>
      <w:r w:rsidR="0014576B">
        <w:t xml:space="preserve"> Suite</w:t>
      </w:r>
    </w:p>
    <w:p w:rsidR="00D7792F" w:rsidRDefault="0014576B" w:rsidP="00B9018E">
      <w:pPr>
        <w:pStyle w:val="VLBodyBullet"/>
        <w:numPr>
          <w:ilvl w:val="0"/>
          <w:numId w:val="23"/>
        </w:numPr>
        <w:spacing w:after="120"/>
        <w:rPr>
          <w:rStyle w:val="Emphasis"/>
        </w:rPr>
      </w:pPr>
      <w:r>
        <w:t xml:space="preserve">Education Desktop </w:t>
      </w:r>
      <w:r w:rsidR="00D332D2">
        <w:t>with Enterprise</w:t>
      </w:r>
      <w:r w:rsidR="00DF1EEC">
        <w:t xml:space="preserve"> CAL</w:t>
      </w:r>
      <w:r>
        <w:t xml:space="preserve"> Suite</w:t>
      </w:r>
    </w:p>
    <w:p w:rsidR="00EE6E0E" w:rsidRPr="00D7792F" w:rsidRDefault="00EE6E0E" w:rsidP="00EE6E0E">
      <w:pPr>
        <w:pStyle w:val="VLBodyCopy"/>
        <w:rPr>
          <w:i/>
          <w:iCs/>
        </w:rPr>
      </w:pPr>
      <w:r>
        <w:rPr>
          <w:rStyle w:val="Emphasis"/>
        </w:rPr>
        <w:t>*</w:t>
      </w:r>
      <w:r w:rsidRPr="00D7792F">
        <w:rPr>
          <w:rStyle w:val="Emphasis"/>
        </w:rPr>
        <w:t>The</w:t>
      </w:r>
      <w:r>
        <w:rPr>
          <w:rStyle w:val="Emphasis"/>
        </w:rPr>
        <w:t xml:space="preserve"> products listed may be replaced by successor products, which in-turn will also be considered desktop platform products.</w:t>
      </w:r>
    </w:p>
    <w:p w:rsidR="00EE6E0E" w:rsidRPr="007919CC" w:rsidRDefault="00EE6E0E" w:rsidP="00EE6E0E">
      <w:pPr>
        <w:pStyle w:val="VLBodyCopy"/>
        <w:rPr>
          <w:rStyle w:val="Emphasis"/>
        </w:rPr>
      </w:pPr>
      <w:r>
        <w:rPr>
          <w:rStyle w:val="Emphasis"/>
        </w:rPr>
        <w:t xml:space="preserve">**Individual CAL Suite components must be ordered organization-wide but are not desktop platform products. </w:t>
      </w:r>
    </w:p>
    <w:p w:rsidR="00EE6E0E" w:rsidRPr="007919CC" w:rsidRDefault="00EE6E0E" w:rsidP="00EE6E0E">
      <w:pPr>
        <w:pStyle w:val="VLBodyCopy"/>
        <w:rPr>
          <w:rStyle w:val="Emphasis"/>
        </w:rPr>
      </w:pPr>
      <w:r>
        <w:rPr>
          <w:rStyle w:val="Emphasis"/>
        </w:rPr>
        <w:t>***</w:t>
      </w:r>
      <w:r w:rsidRPr="007919CC">
        <w:rPr>
          <w:rStyle w:val="Emphasis"/>
        </w:rPr>
        <w:t>Suite additions currently planned and would be available with active Software Assurance coverage on or after the products become available for purchase in Volume Licensing. Because Microsoft must be able to respond to changing market conditions, these plans are subject to change at any time.</w:t>
      </w:r>
    </w:p>
    <w:p w:rsidR="00417CCC" w:rsidRDefault="00417CCC" w:rsidP="00665E3A">
      <w:pPr>
        <w:pStyle w:val="VLBodyCopy"/>
      </w:pPr>
      <w:r>
        <w:t xml:space="preserve">You may select individual EES desktop platform products to license organization-wide, or you may license an EES </w:t>
      </w:r>
      <w:r w:rsidR="0094238B">
        <w:t>Education D</w:t>
      </w:r>
      <w:r>
        <w:t xml:space="preserve">esktop </w:t>
      </w:r>
      <w:r w:rsidR="002F6567">
        <w:t>P</w:t>
      </w:r>
      <w:r>
        <w:t xml:space="preserve">latform </w:t>
      </w:r>
      <w:r w:rsidR="002F6567">
        <w:t>S</w:t>
      </w:r>
      <w:r>
        <w:t>uite, which combines your Windows upgrade, Office, and CAL Suite licenses into one convenient SKU</w:t>
      </w:r>
      <w:r w:rsidR="002F6567">
        <w:t>. The Education Desktop Platform Suites</w:t>
      </w:r>
      <w:r w:rsidR="003B300B">
        <w:t xml:space="preserve"> </w:t>
      </w:r>
      <w:r w:rsidR="00F90C3E">
        <w:t>offer savings when compared to</w:t>
      </w:r>
      <w:r>
        <w:t xml:space="preserve"> the cost of licensing </w:t>
      </w:r>
      <w:r w:rsidR="002F6567">
        <w:t xml:space="preserve">each of the included </w:t>
      </w:r>
      <w:r>
        <w:t xml:space="preserve">products individually. </w:t>
      </w:r>
    </w:p>
    <w:p w:rsidR="00665E3A" w:rsidRDefault="00417CCC" w:rsidP="00665E3A">
      <w:pPr>
        <w:pStyle w:val="VLBodyCopy"/>
      </w:pPr>
      <w:r>
        <w:t xml:space="preserve">The EES </w:t>
      </w:r>
      <w:r w:rsidR="00806057">
        <w:t>Education D</w:t>
      </w:r>
      <w:r>
        <w:t>esktop platform suites include:</w:t>
      </w:r>
    </w:p>
    <w:tbl>
      <w:tblPr>
        <w:tblW w:w="0" w:type="auto"/>
        <w:tblInd w:w="115" w:type="dxa"/>
        <w:tblBorders>
          <w:top w:val="single" w:sz="2" w:space="0" w:color="706F73"/>
          <w:left w:val="single" w:sz="2" w:space="0" w:color="706F73"/>
          <w:bottom w:val="single" w:sz="2" w:space="0" w:color="706F73"/>
          <w:right w:val="single" w:sz="2" w:space="0" w:color="706F73"/>
          <w:insideH w:val="single" w:sz="2" w:space="0" w:color="706F73"/>
          <w:insideV w:val="single" w:sz="2" w:space="0" w:color="706F73"/>
        </w:tblBorders>
        <w:tblCellMar>
          <w:top w:w="115" w:type="dxa"/>
          <w:left w:w="115" w:type="dxa"/>
          <w:bottom w:w="115" w:type="dxa"/>
          <w:right w:w="115" w:type="dxa"/>
        </w:tblCellMar>
        <w:tblLook w:val="00A0" w:firstRow="1" w:lastRow="0" w:firstColumn="1" w:lastColumn="0" w:noHBand="0" w:noVBand="0"/>
      </w:tblPr>
      <w:tblGrid>
        <w:gridCol w:w="4558"/>
        <w:gridCol w:w="4788"/>
      </w:tblGrid>
      <w:tr w:rsidR="007919CC" w:rsidRPr="007919CC" w:rsidTr="003E749F">
        <w:trPr>
          <w:trHeight w:val="195"/>
        </w:trPr>
        <w:tc>
          <w:tcPr>
            <w:tcW w:w="4558" w:type="dxa"/>
            <w:shd w:val="clear" w:color="auto" w:fill="706F73"/>
            <w:tcMar>
              <w:top w:w="58" w:type="dxa"/>
              <w:bottom w:w="58" w:type="dxa"/>
            </w:tcMar>
            <w:vAlign w:val="center"/>
          </w:tcPr>
          <w:p w:rsidR="007919CC" w:rsidRPr="007919CC" w:rsidRDefault="00D7792F" w:rsidP="007919CC">
            <w:pPr>
              <w:pStyle w:val="VLTableHeader"/>
            </w:pPr>
            <w:r>
              <w:t>Education Desktop with Core CAL</w:t>
            </w:r>
            <w:r w:rsidR="00793348">
              <w:t xml:space="preserve"> SUITE</w:t>
            </w:r>
          </w:p>
        </w:tc>
        <w:tc>
          <w:tcPr>
            <w:tcW w:w="4788" w:type="dxa"/>
            <w:shd w:val="clear" w:color="auto" w:fill="706F73"/>
            <w:tcMar>
              <w:top w:w="58" w:type="dxa"/>
              <w:bottom w:w="58" w:type="dxa"/>
            </w:tcMar>
            <w:vAlign w:val="center"/>
          </w:tcPr>
          <w:p w:rsidR="007919CC" w:rsidRPr="007919CC" w:rsidRDefault="00D7792F" w:rsidP="00D7792F">
            <w:pPr>
              <w:pStyle w:val="VLTableHeader"/>
            </w:pPr>
            <w:r>
              <w:t>Education Desktop with Enterprise CAL</w:t>
            </w:r>
            <w:r w:rsidR="00793348">
              <w:t xml:space="preserve"> SUITE</w:t>
            </w:r>
          </w:p>
        </w:tc>
      </w:tr>
      <w:tr w:rsidR="007919CC" w:rsidRPr="00531AF5" w:rsidTr="003E749F">
        <w:trPr>
          <w:trHeight w:val="793"/>
        </w:trPr>
        <w:tc>
          <w:tcPr>
            <w:tcW w:w="4558" w:type="dxa"/>
          </w:tcPr>
          <w:p w:rsidR="007919CC" w:rsidRPr="00531AF5" w:rsidRDefault="007919CC" w:rsidP="00531AF5">
            <w:pPr>
              <w:pStyle w:val="VLBodyBullet"/>
            </w:pPr>
            <w:r w:rsidRPr="00531AF5">
              <w:t>Windows 7 Enterprise upgrade</w:t>
            </w:r>
          </w:p>
          <w:p w:rsidR="007919CC" w:rsidRPr="00531AF5" w:rsidRDefault="007919CC" w:rsidP="00531AF5">
            <w:pPr>
              <w:pStyle w:val="VLBodyBullet"/>
            </w:pPr>
            <w:r w:rsidRPr="00531AF5">
              <w:t xml:space="preserve">Microsoft Office Professional Plus 2010 </w:t>
            </w:r>
          </w:p>
          <w:p w:rsidR="007919CC" w:rsidRPr="00531AF5" w:rsidRDefault="007919CC" w:rsidP="00531AF5">
            <w:pPr>
              <w:pStyle w:val="VLBodyBullet"/>
            </w:pPr>
            <w:r w:rsidRPr="00531AF5">
              <w:t>Microsoft Core CAL Suite</w:t>
            </w:r>
          </w:p>
        </w:tc>
        <w:tc>
          <w:tcPr>
            <w:tcW w:w="4788" w:type="dxa"/>
          </w:tcPr>
          <w:p w:rsidR="007919CC" w:rsidRPr="00531AF5" w:rsidRDefault="007919CC" w:rsidP="00531AF5">
            <w:pPr>
              <w:pStyle w:val="VLBodyBullet"/>
            </w:pPr>
            <w:r w:rsidRPr="00531AF5">
              <w:t>Windows 7 Enterprise upgrade</w:t>
            </w:r>
          </w:p>
          <w:p w:rsidR="007919CC" w:rsidRPr="00531AF5" w:rsidRDefault="007919CC" w:rsidP="00531AF5">
            <w:pPr>
              <w:pStyle w:val="VLBodyBullet"/>
            </w:pPr>
            <w:r w:rsidRPr="00531AF5">
              <w:t xml:space="preserve">Microsoft Office Professional Plus  2010 </w:t>
            </w:r>
          </w:p>
          <w:p w:rsidR="007919CC" w:rsidRPr="00531AF5" w:rsidRDefault="007919CC" w:rsidP="00531AF5">
            <w:pPr>
              <w:pStyle w:val="VLBodyBullet"/>
            </w:pPr>
            <w:r w:rsidRPr="00531AF5">
              <w:t>Microsoft Enterprise CAL Suite</w:t>
            </w:r>
          </w:p>
        </w:tc>
      </w:tr>
    </w:tbl>
    <w:p w:rsidR="003B300B" w:rsidRDefault="003B300B" w:rsidP="007919CC">
      <w:pPr>
        <w:pStyle w:val="VLBodyCopy"/>
      </w:pPr>
    </w:p>
    <w:p w:rsidR="007919CC" w:rsidRDefault="007919CC" w:rsidP="007919CC">
      <w:pPr>
        <w:pStyle w:val="VLBodyCopy"/>
      </w:pPr>
      <w:r>
        <w:t xml:space="preserve">As with all products licensed through </w:t>
      </w:r>
      <w:r w:rsidR="00425743">
        <w:t xml:space="preserve">the </w:t>
      </w:r>
      <w:r>
        <w:t>EES</w:t>
      </w:r>
      <w:r w:rsidR="00425743">
        <w:t xml:space="preserve"> subscription offering</w:t>
      </w:r>
      <w:r>
        <w:t xml:space="preserve">, you have </w:t>
      </w:r>
      <w:r w:rsidR="00154ABA">
        <w:t xml:space="preserve">access to the most recent releases as well as </w:t>
      </w:r>
      <w:r>
        <w:t>the option</w:t>
      </w:r>
      <w:r w:rsidR="003A7E4E">
        <w:t xml:space="preserve"> to</w:t>
      </w:r>
      <w:r>
        <w:t xml:space="preserve"> deploy downgrade versions (previous versions) in place of the current licensed version. </w:t>
      </w:r>
      <w:r>
        <w:lastRenderedPageBreak/>
        <w:t>For instance, you may choose to deploy the Windows Vista</w:t>
      </w:r>
      <w:r w:rsidR="00B50309">
        <w:t>®</w:t>
      </w:r>
      <w:r>
        <w:t xml:space="preserve"> Enterprise operating system instead of the Windows 7 Enterprise operating system.</w:t>
      </w:r>
    </w:p>
    <w:p w:rsidR="00283AE5" w:rsidRPr="00A33E0E" w:rsidRDefault="00283AE5" w:rsidP="003B300B">
      <w:pPr>
        <w:pStyle w:val="VLBodyBullet"/>
        <w:spacing w:after="200"/>
        <w:ind w:left="0" w:firstLine="0"/>
        <w:rPr>
          <w:b/>
        </w:rPr>
      </w:pPr>
      <w:r>
        <w:rPr>
          <w:rStyle w:val="Strong"/>
          <w:b w:val="0"/>
        </w:rPr>
        <w:t xml:space="preserve">For </w:t>
      </w:r>
      <w:r w:rsidR="0094238B">
        <w:rPr>
          <w:rStyle w:val="Strong"/>
          <w:b w:val="0"/>
        </w:rPr>
        <w:t xml:space="preserve">desktop platform products </w:t>
      </w:r>
      <w:r>
        <w:rPr>
          <w:rStyle w:val="Strong"/>
          <w:b w:val="0"/>
        </w:rPr>
        <w:t xml:space="preserve">and </w:t>
      </w:r>
      <w:r w:rsidR="00917BD7">
        <w:rPr>
          <w:rStyle w:val="Strong"/>
          <w:b w:val="0"/>
        </w:rPr>
        <w:t xml:space="preserve">certain </w:t>
      </w:r>
      <w:r w:rsidR="0094238B">
        <w:rPr>
          <w:rStyle w:val="Strong"/>
          <w:b w:val="0"/>
        </w:rPr>
        <w:t xml:space="preserve">additional products </w:t>
      </w:r>
      <w:r>
        <w:rPr>
          <w:rStyle w:val="Strong"/>
          <w:b w:val="0"/>
        </w:rPr>
        <w:t>availa</w:t>
      </w:r>
      <w:r w:rsidR="00A33E0E">
        <w:rPr>
          <w:rStyle w:val="Strong"/>
          <w:b w:val="0"/>
        </w:rPr>
        <w:t>ble to be licensed organization-</w:t>
      </w:r>
      <w:r>
        <w:rPr>
          <w:rStyle w:val="Strong"/>
          <w:b w:val="0"/>
        </w:rPr>
        <w:t>wide, when a product</w:t>
      </w:r>
      <w:r w:rsidRPr="00283AE5">
        <w:rPr>
          <w:rStyle w:val="Strong"/>
          <w:b w:val="0"/>
        </w:rPr>
        <w:t xml:space="preserve"> </w:t>
      </w:r>
      <w:r>
        <w:rPr>
          <w:rStyle w:val="Strong"/>
          <w:b w:val="0"/>
        </w:rPr>
        <w:t xml:space="preserve">is </w:t>
      </w:r>
      <w:r w:rsidRPr="00283AE5">
        <w:rPr>
          <w:rStyle w:val="Strong"/>
          <w:b w:val="0"/>
        </w:rPr>
        <w:t>licensed organization-wide</w:t>
      </w:r>
      <w:r>
        <w:rPr>
          <w:rStyle w:val="Strong"/>
          <w:b w:val="0"/>
        </w:rPr>
        <w:t xml:space="preserve"> (in a quantity equal to the FTE count), all devices and all users within the organization are fully licensed to use</w:t>
      </w:r>
      <w:r w:rsidR="00F74D40">
        <w:rPr>
          <w:rStyle w:val="Strong"/>
          <w:b w:val="0"/>
        </w:rPr>
        <w:t xml:space="preserve"> that product in accordance with the Product Use Rights.</w:t>
      </w:r>
      <w:r>
        <w:rPr>
          <w:rStyle w:val="Strong"/>
          <w:b w:val="0"/>
        </w:rPr>
        <w:t xml:space="preserve">   </w:t>
      </w:r>
      <w:r w:rsidRPr="00283AE5">
        <w:rPr>
          <w:rStyle w:val="Strong"/>
          <w:b w:val="0"/>
        </w:rPr>
        <w:t xml:space="preserve"> </w:t>
      </w:r>
    </w:p>
    <w:p w:rsidR="007919CC" w:rsidRDefault="007919CC" w:rsidP="00C321FB">
      <w:pPr>
        <w:pStyle w:val="VLHead2"/>
      </w:pPr>
      <w:bookmarkStart w:id="22" w:name="_Toc285788133"/>
      <w:r>
        <w:t>Additional Products</w:t>
      </w:r>
      <w:bookmarkEnd w:id="22"/>
    </w:p>
    <w:p w:rsidR="0094238B" w:rsidRDefault="007919CC" w:rsidP="007919CC">
      <w:pPr>
        <w:pStyle w:val="VLBodyCopy"/>
      </w:pPr>
      <w:r>
        <w:t xml:space="preserve">A broad selection of software and services are available as additional products under your EES. They provide the same License &amp; Software Assurance coverage as desktop platform products. </w:t>
      </w:r>
      <w:r w:rsidR="0094238B">
        <w:t>With the exception of Core CAL Suite or ECAL Suite component CALs (which must be licensed organization-wide based on your FTE employee count), a</w:t>
      </w:r>
      <w:r>
        <w:t>dditional products may be licensed</w:t>
      </w:r>
      <w:r w:rsidR="00590DBA">
        <w:t xml:space="preserve"> </w:t>
      </w:r>
      <w:r w:rsidR="00F90C3E">
        <w:t xml:space="preserve">for any quantity specified by </w:t>
      </w:r>
      <w:r w:rsidR="00654532">
        <w:t>the organization</w:t>
      </w:r>
      <w:r w:rsidR="00F0488E">
        <w:t>,</w:t>
      </w:r>
      <w:r w:rsidR="00F90C3E">
        <w:t xml:space="preserve"> ranging from </w:t>
      </w:r>
      <w:r w:rsidR="00F0488E">
        <w:t>one</w:t>
      </w:r>
      <w:r w:rsidR="00F90C3E">
        <w:t xml:space="preserve"> </w:t>
      </w:r>
      <w:r w:rsidR="00F0488E">
        <w:t>l</w:t>
      </w:r>
      <w:r w:rsidR="00F90C3E">
        <w:t xml:space="preserve">icense to </w:t>
      </w:r>
      <w:r w:rsidR="00F0488E">
        <w:t xml:space="preserve">the entire </w:t>
      </w:r>
      <w:r w:rsidR="00F90C3E">
        <w:t xml:space="preserve">FTE </w:t>
      </w:r>
      <w:r w:rsidR="00F0488E">
        <w:t xml:space="preserve">employee </w:t>
      </w:r>
      <w:r w:rsidR="00F90C3E">
        <w:t>count</w:t>
      </w:r>
      <w:r w:rsidR="00590DBA">
        <w:t xml:space="preserve">. </w:t>
      </w:r>
    </w:p>
    <w:p w:rsidR="007919CC" w:rsidRDefault="007919CC" w:rsidP="007919CC">
      <w:pPr>
        <w:pStyle w:val="VLBodyCopy"/>
      </w:pPr>
      <w:r>
        <w:t xml:space="preserve">Examples of software products available as additional products include Microsoft Office Visio, Microsoft Project, Windows Server, and Exchange Server. </w:t>
      </w:r>
      <w:r w:rsidR="00F74D40">
        <w:t xml:space="preserve">Examples of </w:t>
      </w:r>
      <w:r>
        <w:t xml:space="preserve">CALs available as additional products include the SQL Server CALs and Dynamics CRM Server CALs. Examples of Online Services include Business Productivity Online Suite, Deskless Worker Suite, Exchange Online, and SharePoint Online. You can see a complete list of additional products on the Microsoft Product List at </w:t>
      </w:r>
      <w:hyperlink r:id="rId22" w:history="1">
        <w:r w:rsidR="00895457" w:rsidRPr="0056390E">
          <w:rPr>
            <w:rStyle w:val="Hyperlink"/>
          </w:rPr>
          <w:t>www.microsoft.com/licensing/about-licensing/product-licensing.aspx#tab=2</w:t>
        </w:r>
      </w:hyperlink>
      <w:r w:rsidR="00895457">
        <w:t xml:space="preserve">. </w:t>
      </w:r>
    </w:p>
    <w:p w:rsidR="007919CC" w:rsidRDefault="007919CC" w:rsidP="007919CC">
      <w:pPr>
        <w:pStyle w:val="VLBodyCopy"/>
      </w:pPr>
      <w:r>
        <w:t xml:space="preserve">When you license additional products organization-wide, the software may be </w:t>
      </w:r>
      <w:r w:rsidR="00654532">
        <w:t>deployed</w:t>
      </w:r>
      <w:r w:rsidR="00F90C3E">
        <w:t xml:space="preserve"> on any </w:t>
      </w:r>
      <w:r w:rsidR="00F0488E">
        <w:t>i</w:t>
      </w:r>
      <w:r w:rsidR="00F90C3E">
        <w:t>nstitution</w:t>
      </w:r>
      <w:r w:rsidR="00F0488E">
        <w:t>-</w:t>
      </w:r>
      <w:r w:rsidR="00F90C3E">
        <w:t xml:space="preserve">owned or leased </w:t>
      </w:r>
      <w:r w:rsidR="00CC6507">
        <w:t>device</w:t>
      </w:r>
      <w:r w:rsidR="00F90C3E">
        <w:t>,</w:t>
      </w:r>
      <w:r w:rsidR="00F90C3E" w:rsidRPr="00F90C3E">
        <w:t xml:space="preserve"> </w:t>
      </w:r>
      <w:r w:rsidR="00F90C3E">
        <w:t xml:space="preserve">including </w:t>
      </w:r>
      <w:r w:rsidR="00F0488E">
        <w:t xml:space="preserve">the </w:t>
      </w:r>
      <w:r w:rsidR="00F90C3E">
        <w:t>institution’s labs</w:t>
      </w:r>
      <w:r w:rsidR="00DF36BE">
        <w:t>,</w:t>
      </w:r>
      <w:r w:rsidR="00F90C3E">
        <w:t xml:space="preserve"> and can be </w:t>
      </w:r>
      <w:r>
        <w:t xml:space="preserve">used by any faculty, staff, or student </w:t>
      </w:r>
      <w:r w:rsidR="00F90C3E">
        <w:t>belonging to</w:t>
      </w:r>
      <w:r>
        <w:t xml:space="preserve"> the </w:t>
      </w:r>
      <w:r w:rsidR="003A0959">
        <w:t>institution</w:t>
      </w:r>
      <w:r>
        <w:t xml:space="preserve">. </w:t>
      </w:r>
      <w:r w:rsidR="00A57F60">
        <w:t xml:space="preserve">(Not covered by the </w:t>
      </w:r>
      <w:r w:rsidR="00654532">
        <w:t>organization</w:t>
      </w:r>
      <w:r w:rsidR="00A57F60">
        <w:t xml:space="preserve">-wide count are student-owned </w:t>
      </w:r>
      <w:r w:rsidR="00CC6507">
        <w:t>device</w:t>
      </w:r>
      <w:r w:rsidR="00A57F60">
        <w:t xml:space="preserve">s and </w:t>
      </w:r>
      <w:r w:rsidR="00654532">
        <w:t>organization</w:t>
      </w:r>
      <w:r w:rsidR="00A57F60">
        <w:t xml:space="preserve">-owned </w:t>
      </w:r>
      <w:r w:rsidR="00CC6507">
        <w:t>device</w:t>
      </w:r>
      <w:r w:rsidR="00A57F60">
        <w:t>s that are assigned to an individual student.)</w:t>
      </w:r>
    </w:p>
    <w:p w:rsidR="007919CC" w:rsidRDefault="007919CC" w:rsidP="007919CC">
      <w:pPr>
        <w:pStyle w:val="VLBodyCopy"/>
      </w:pPr>
      <w:r>
        <w:t>If you choose to license a specific number of copies of the software:</w:t>
      </w:r>
    </w:p>
    <w:p w:rsidR="00AB4BEA" w:rsidRPr="00895457" w:rsidRDefault="007919CC">
      <w:pPr>
        <w:pStyle w:val="VLBodyBullet"/>
        <w:numPr>
          <w:ilvl w:val="0"/>
          <w:numId w:val="25"/>
        </w:numPr>
        <w:rPr>
          <w:sz w:val="18"/>
          <w:szCs w:val="18"/>
        </w:rPr>
      </w:pPr>
      <w:r w:rsidRPr="00895457">
        <w:rPr>
          <w:rStyle w:val="Strong"/>
          <w:sz w:val="18"/>
          <w:szCs w:val="18"/>
        </w:rPr>
        <w:t>Desktop application licenses are device-based,</w:t>
      </w:r>
      <w:r w:rsidRPr="00895457">
        <w:rPr>
          <w:sz w:val="18"/>
          <w:szCs w:val="18"/>
        </w:rPr>
        <w:t xml:space="preserve"> meaning for each license you acquire, you may </w:t>
      </w:r>
      <w:r w:rsidR="00F104C6" w:rsidRPr="00895457">
        <w:rPr>
          <w:sz w:val="18"/>
          <w:szCs w:val="18"/>
        </w:rPr>
        <w:t>only run</w:t>
      </w:r>
      <w:r w:rsidRPr="00895457">
        <w:rPr>
          <w:sz w:val="18"/>
          <w:szCs w:val="18"/>
        </w:rPr>
        <w:t xml:space="preserve"> the software on one </w:t>
      </w:r>
      <w:r w:rsidR="00CC6507" w:rsidRPr="00895457">
        <w:rPr>
          <w:sz w:val="18"/>
          <w:szCs w:val="18"/>
        </w:rPr>
        <w:t>device</w:t>
      </w:r>
      <w:r w:rsidRPr="00895457">
        <w:rPr>
          <w:sz w:val="18"/>
          <w:szCs w:val="18"/>
        </w:rPr>
        <w:t xml:space="preserve"> in accordance with the Product Use Rights for the specific product.  </w:t>
      </w:r>
    </w:p>
    <w:p w:rsidR="00AB4BEA" w:rsidRPr="00895457" w:rsidRDefault="007919CC" w:rsidP="00F74D40">
      <w:pPr>
        <w:pStyle w:val="VLBodyBullet"/>
        <w:numPr>
          <w:ilvl w:val="0"/>
          <w:numId w:val="25"/>
        </w:numPr>
        <w:spacing w:after="200"/>
        <w:rPr>
          <w:sz w:val="18"/>
          <w:szCs w:val="18"/>
        </w:rPr>
      </w:pPr>
      <w:r w:rsidRPr="00895457">
        <w:rPr>
          <w:b/>
          <w:sz w:val="18"/>
          <w:szCs w:val="18"/>
        </w:rPr>
        <w:t>CALs are device- or user-based</w:t>
      </w:r>
      <w:r w:rsidRPr="00895457">
        <w:rPr>
          <w:sz w:val="18"/>
          <w:szCs w:val="18"/>
        </w:rPr>
        <w:t>, meaning you can choose whether to license a device (which may be used by multiple users under a single CAL), or a user (who may use multiple devices under a single CAL)</w:t>
      </w:r>
      <w:r w:rsidR="00F74D40" w:rsidRPr="00895457">
        <w:rPr>
          <w:sz w:val="18"/>
          <w:szCs w:val="18"/>
        </w:rPr>
        <w:t xml:space="preserve">. </w:t>
      </w:r>
    </w:p>
    <w:p w:rsidR="00590DBA" w:rsidRDefault="00AD4BDA" w:rsidP="009E4120">
      <w:pPr>
        <w:pStyle w:val="VLBodyCopy"/>
      </w:pPr>
      <w:r>
        <w:t xml:space="preserve">Microsoft </w:t>
      </w:r>
      <w:r w:rsidR="00590DBA">
        <w:t xml:space="preserve">Online Services </w:t>
      </w:r>
      <w:r w:rsidR="007919CC">
        <w:t xml:space="preserve">are available for licensing through your </w:t>
      </w:r>
      <w:r w:rsidR="004451D4">
        <w:t>EES.</w:t>
      </w:r>
      <w:r w:rsidR="00F253B0">
        <w:t xml:space="preserve"> </w:t>
      </w:r>
      <w:r w:rsidR="00AB3E11">
        <w:t xml:space="preserve">All Microsoft Online Services licensed through the EES have the same expiration date as the </w:t>
      </w:r>
      <w:r w:rsidR="007916D9">
        <w:t>EES</w:t>
      </w:r>
      <w:r w:rsidR="00AB3E11">
        <w:t xml:space="preserve">. </w:t>
      </w:r>
      <w:r w:rsidR="007919CC">
        <w:t>When adding</w:t>
      </w:r>
      <w:r w:rsidR="00F253B0">
        <w:t xml:space="preserve"> </w:t>
      </w:r>
      <w:r w:rsidR="00590DBA">
        <w:t xml:space="preserve">Online </w:t>
      </w:r>
      <w:r w:rsidR="00F253B0">
        <w:t>Services</w:t>
      </w:r>
      <w:r w:rsidR="00590DBA">
        <w:t xml:space="preserve"> </w:t>
      </w:r>
      <w:r w:rsidR="007919CC">
        <w:t>mid-term, the</w:t>
      </w:r>
      <w:r w:rsidR="00F035F2">
        <w:t xml:space="preserve"> User Subscription License</w:t>
      </w:r>
      <w:r w:rsidR="007919CC">
        <w:t xml:space="preserve"> </w:t>
      </w:r>
      <w:r w:rsidR="00F035F2">
        <w:t>(</w:t>
      </w:r>
      <w:r w:rsidR="007919CC">
        <w:t>USL</w:t>
      </w:r>
      <w:r w:rsidR="00F035F2">
        <w:t>)</w:t>
      </w:r>
      <w:r w:rsidR="007919CC">
        <w:t xml:space="preserve"> is pro-rated to the month. The minimum term length for the services is one month. </w:t>
      </w:r>
    </w:p>
    <w:p w:rsidR="007919CC" w:rsidRDefault="007919CC" w:rsidP="009E4120">
      <w:pPr>
        <w:pStyle w:val="VLBodyCopy"/>
      </w:pPr>
      <w:r>
        <w:t>When you license server products, you license a specific number of copies and you may use the software in accordance with the Product Use Rights for the specific product.</w:t>
      </w:r>
    </w:p>
    <w:p w:rsidR="007919CC" w:rsidRDefault="007919CC" w:rsidP="007919CC">
      <w:pPr>
        <w:pStyle w:val="VLBodyCopy"/>
      </w:pPr>
      <w:r>
        <w:t xml:space="preserve">To learn more about Product Use Rights, visit </w:t>
      </w:r>
      <w:hyperlink r:id="rId23" w:history="1">
        <w:r w:rsidR="00895457" w:rsidRPr="0056390E">
          <w:rPr>
            <w:rStyle w:val="Hyperlink"/>
          </w:rPr>
          <w:t>www.microsoft.com/licensing/about-licensing/product-licensing.aspx</w:t>
        </w:r>
      </w:hyperlink>
      <w:r w:rsidR="00895457">
        <w:t xml:space="preserve">. </w:t>
      </w:r>
    </w:p>
    <w:p w:rsidR="007919CC" w:rsidRDefault="007919CC" w:rsidP="00C321FB">
      <w:pPr>
        <w:pStyle w:val="VLHead2"/>
      </w:pPr>
      <w:bookmarkStart w:id="23" w:name="_Toc285788134"/>
      <w:r>
        <w:t>Licensing Windows Upgrades through EES</w:t>
      </w:r>
      <w:bookmarkEnd w:id="23"/>
    </w:p>
    <w:p w:rsidR="002E2B94" w:rsidRDefault="007919CC" w:rsidP="007919CC">
      <w:pPr>
        <w:pStyle w:val="VLBodyCopy"/>
      </w:pPr>
      <w:r>
        <w:t xml:space="preserve">When you license a desktop operating system through </w:t>
      </w:r>
      <w:r w:rsidR="004451D4">
        <w:t xml:space="preserve">this </w:t>
      </w:r>
      <w:r>
        <w:t xml:space="preserve">Microsoft Volume Licensing </w:t>
      </w:r>
      <w:r w:rsidR="00650012">
        <w:t>offering</w:t>
      </w:r>
      <w:r>
        <w:t xml:space="preserve">, it’s important to understand that only </w:t>
      </w:r>
      <w:r w:rsidR="003A0959">
        <w:t xml:space="preserve">the </w:t>
      </w:r>
      <w:r>
        <w:t xml:space="preserve">UPGRADE license for Windows </w:t>
      </w:r>
      <w:r w:rsidR="003A0959">
        <w:t>is</w:t>
      </w:r>
      <w:r>
        <w:t xml:space="preserve"> available—FULL operating system licenses are not </w:t>
      </w:r>
      <w:r>
        <w:lastRenderedPageBreak/>
        <w:t xml:space="preserve">offered. Prior to licensing a Windows </w:t>
      </w:r>
      <w:r w:rsidR="003A0959">
        <w:t>u</w:t>
      </w:r>
      <w:r>
        <w:t xml:space="preserve">pgrade through your EES desktop platform, you need to have a full underlying license for a qualifying operating system for each PC. (Qualifying operating systems are listed in the Microsoft Volume Licensing Product List, which you can find at </w:t>
      </w:r>
      <w:hyperlink r:id="rId24" w:history="1">
        <w:r w:rsidR="00895457" w:rsidRPr="0056390E">
          <w:rPr>
            <w:rStyle w:val="Hyperlink"/>
          </w:rPr>
          <w:t>www.microsoft.com/licensing/about-licensing/product-licensing.aspx#tab=2</w:t>
        </w:r>
      </w:hyperlink>
      <w:r w:rsidR="00895457">
        <w:t xml:space="preserve">.) </w:t>
      </w:r>
    </w:p>
    <w:p w:rsidR="007919CC" w:rsidRDefault="007919CC" w:rsidP="007919CC">
      <w:pPr>
        <w:pStyle w:val="VLBodyCopy"/>
      </w:pPr>
      <w:r>
        <w:t xml:space="preserve">There are two ways for you to get the necessary full </w:t>
      </w:r>
      <w:r w:rsidR="00590DBA">
        <w:t xml:space="preserve">Windows </w:t>
      </w:r>
      <w:r>
        <w:t xml:space="preserve">operating system license: </w:t>
      </w:r>
    </w:p>
    <w:p w:rsidR="00AB4BEA" w:rsidRDefault="007919CC">
      <w:pPr>
        <w:pStyle w:val="VLBodyBullet"/>
        <w:numPr>
          <w:ilvl w:val="0"/>
          <w:numId w:val="29"/>
        </w:numPr>
      </w:pPr>
      <w:r w:rsidRPr="007919CC">
        <w:rPr>
          <w:rStyle w:val="Strong"/>
        </w:rPr>
        <w:t>For newly manufactured PCs,</w:t>
      </w:r>
      <w:r>
        <w:t xml:space="preserve"> the best way to acquire that license is to have the </w:t>
      </w:r>
      <w:r w:rsidR="003A0959">
        <w:t>o</w:t>
      </w:r>
      <w:r>
        <w:t xml:space="preserve">riginal </w:t>
      </w:r>
      <w:r w:rsidR="003A0959">
        <w:t>e</w:t>
      </w:r>
      <w:r>
        <w:t xml:space="preserve">quipment </w:t>
      </w:r>
      <w:r w:rsidR="003A0959">
        <w:t>m</w:t>
      </w:r>
      <w:r>
        <w:t xml:space="preserve">anufacturer (OEM) pre-install Windows on the PC. </w:t>
      </w:r>
    </w:p>
    <w:p w:rsidR="00AB4BEA" w:rsidRDefault="007919CC" w:rsidP="001B0EFF">
      <w:pPr>
        <w:pStyle w:val="VLBodyBullet"/>
        <w:numPr>
          <w:ilvl w:val="0"/>
          <w:numId w:val="29"/>
        </w:numPr>
        <w:spacing w:after="120"/>
      </w:pPr>
      <w:r w:rsidRPr="007919CC">
        <w:rPr>
          <w:rStyle w:val="Strong"/>
        </w:rPr>
        <w:t>If the OEM has not pre-installed Windows on the PC,</w:t>
      </w:r>
      <w:r>
        <w:t xml:space="preserve"> then you can purchase a full Windows license through retail full packaged product (FPP).</w:t>
      </w:r>
    </w:p>
    <w:p w:rsidR="007919CC" w:rsidRDefault="007919CC" w:rsidP="007919CC">
      <w:pPr>
        <w:pStyle w:val="VLBodyCopy"/>
      </w:pPr>
      <w:r>
        <w:t xml:space="preserve">If you discover that you have existing PCs that lack the necessary full license for a qualifying operating system, talk to your Microsoft reseller about the Get Genuine Windows Agreement for Academic (GGWA-A). GGWA-A provides a simple, cost-effective way for you to acquire full licenses for Windows 7 Home Premium. These licenses fulfill your requirement for a full qualifying operating system. Once you have acquired the full operating system license, you are then eligible to license those PCs for Windows 7 Enterprise Upgrade through EES. Learn more at </w:t>
      </w:r>
      <w:hyperlink r:id="rId25" w:history="1">
        <w:r w:rsidRPr="007919CC">
          <w:rPr>
            <w:rStyle w:val="Hyperlink"/>
          </w:rPr>
          <w:t>www.microsoft.com/piracy/knowthefacts/LegalizationSolutions.aspx</w:t>
        </w:r>
      </w:hyperlink>
      <w:r>
        <w:t xml:space="preserve">. </w:t>
      </w:r>
    </w:p>
    <w:p w:rsidR="007919CC" w:rsidRDefault="007919CC" w:rsidP="0094238B">
      <w:pPr>
        <w:pStyle w:val="VLHead2"/>
      </w:pPr>
      <w:bookmarkStart w:id="24" w:name="_Toc285788135"/>
      <w:r>
        <w:t>Counting Desktop Platform</w:t>
      </w:r>
      <w:r w:rsidR="000A77B9">
        <w:t xml:space="preserve"> product</w:t>
      </w:r>
      <w:r>
        <w:t xml:space="preserve"> Licenses</w:t>
      </w:r>
      <w:bookmarkEnd w:id="24"/>
    </w:p>
    <w:p w:rsidR="00B77A80" w:rsidRDefault="007919CC" w:rsidP="007919CC">
      <w:pPr>
        <w:pStyle w:val="VLBodyCopy"/>
      </w:pPr>
      <w:r>
        <w:t xml:space="preserve">EES offers the convenience of licensing products based on the number of faculty/staff </w:t>
      </w:r>
      <w:r w:rsidR="00DA1A95">
        <w:t>(</w:t>
      </w:r>
      <w:r>
        <w:t>FTE</w:t>
      </w:r>
      <w:r w:rsidR="00DA1A95">
        <w:t>)</w:t>
      </w:r>
      <w:r>
        <w:t xml:space="preserve"> employees in the organization. Licenses for the desktop platform products </w:t>
      </w:r>
      <w:r w:rsidR="00470FD9">
        <w:t xml:space="preserve">and certain additional products </w:t>
      </w:r>
      <w:r>
        <w:t xml:space="preserve">require organization-wide coverage. </w:t>
      </w:r>
    </w:p>
    <w:p w:rsidR="0094238B" w:rsidRDefault="0094238B" w:rsidP="0094238B">
      <w:pPr>
        <w:pStyle w:val="VLBodyCopy"/>
      </w:pPr>
      <w:r>
        <w:t>You may define your “organization” as:</w:t>
      </w:r>
    </w:p>
    <w:p w:rsidR="0094238B" w:rsidRDefault="0094238B" w:rsidP="0094238B">
      <w:pPr>
        <w:pStyle w:val="VLBodyCopy"/>
        <w:numPr>
          <w:ilvl w:val="0"/>
          <w:numId w:val="35"/>
        </w:numPr>
        <w:spacing w:after="0"/>
        <w:ind w:left="763"/>
      </w:pPr>
      <w:r>
        <w:t>Your entire Institution including all of its affiliates, departments and school locations</w:t>
      </w:r>
    </w:p>
    <w:p w:rsidR="0094238B" w:rsidRDefault="0094238B" w:rsidP="0094238B">
      <w:pPr>
        <w:pStyle w:val="VLBodyCopy"/>
        <w:numPr>
          <w:ilvl w:val="0"/>
          <w:numId w:val="35"/>
        </w:numPr>
        <w:spacing w:after="0"/>
        <w:ind w:left="763"/>
      </w:pPr>
      <w:r>
        <w:t>Your Institution only (including all of its departments and school locations, but not including any affiliates)</w:t>
      </w:r>
    </w:p>
    <w:p w:rsidR="0094238B" w:rsidRDefault="0094238B" w:rsidP="0094238B">
      <w:pPr>
        <w:pStyle w:val="VLBodyCopy"/>
        <w:numPr>
          <w:ilvl w:val="0"/>
          <w:numId w:val="35"/>
        </w:numPr>
        <w:spacing w:after="0"/>
        <w:ind w:left="763"/>
      </w:pPr>
      <w:r>
        <w:t xml:space="preserve">Your Institution plus named affiliates, departments, school locations, and/or clearly defined user groups. </w:t>
      </w:r>
    </w:p>
    <w:p w:rsidR="0094238B" w:rsidRDefault="0094238B" w:rsidP="0094238B">
      <w:pPr>
        <w:pStyle w:val="VLBodyCopy"/>
        <w:numPr>
          <w:ilvl w:val="0"/>
          <w:numId w:val="35"/>
        </w:numPr>
        <w:ind w:left="763"/>
      </w:pPr>
      <w:r>
        <w:t xml:space="preserve">A selected list of departments, school locations, and/or clearly defined user groups, if your </w:t>
      </w:r>
      <w:r w:rsidR="00D332D2">
        <w:t>Institution</w:t>
      </w:r>
      <w:r>
        <w:t xml:space="preserve"> is a school without departments or school locations.</w:t>
      </w:r>
    </w:p>
    <w:p w:rsidR="007919CC" w:rsidRDefault="007919CC" w:rsidP="0094238B">
      <w:pPr>
        <w:pStyle w:val="VLHead2"/>
      </w:pPr>
      <w:bookmarkStart w:id="25" w:name="FTECount"/>
      <w:bookmarkStart w:id="26" w:name="_Toc285788136"/>
      <w:bookmarkEnd w:id="25"/>
      <w:r>
        <w:t>Counting Faculty/Staff FTE Employees</w:t>
      </w:r>
      <w:bookmarkEnd w:id="26"/>
    </w:p>
    <w:p w:rsidR="007919CC" w:rsidRDefault="007919CC" w:rsidP="007919CC">
      <w:pPr>
        <w:pStyle w:val="VLBodyCopy"/>
      </w:pPr>
      <w:r>
        <w:t xml:space="preserve">Use the formula below to determine the number of faculty/staff FTE employees you have.  </w:t>
      </w:r>
    </w:p>
    <w:p w:rsidR="007919CC" w:rsidRPr="007919CC" w:rsidRDefault="007919CC" w:rsidP="007919CC">
      <w:pPr>
        <w:pStyle w:val="VLBodyCopy"/>
        <w:rPr>
          <w:rStyle w:val="Emphasis"/>
        </w:rPr>
      </w:pPr>
      <w:r w:rsidRPr="007919CC">
        <w:rPr>
          <w:rStyle w:val="Emphasis"/>
        </w:rPr>
        <w:t>Please note:</w:t>
      </w:r>
      <w:r w:rsidR="00F253B0">
        <w:rPr>
          <w:rStyle w:val="Emphasis"/>
        </w:rPr>
        <w:t xml:space="preserve"> </w:t>
      </w:r>
      <w:r w:rsidR="002E2B94">
        <w:rPr>
          <w:rStyle w:val="Emphasis"/>
        </w:rPr>
        <w:t xml:space="preserve">Employees </w:t>
      </w:r>
      <w:r w:rsidRPr="007919CC">
        <w:rPr>
          <w:rStyle w:val="Emphasis"/>
        </w:rPr>
        <w:t xml:space="preserve">such as maintenance, grounds keeping, and cafeteria staff may be excluded from the faculty/staff FTE employee count if they do not use institutional </w:t>
      </w:r>
      <w:r w:rsidR="00CC6507">
        <w:rPr>
          <w:rStyle w:val="Emphasis"/>
        </w:rPr>
        <w:t>device</w:t>
      </w:r>
      <w:r w:rsidRPr="007919CC">
        <w:rPr>
          <w:rStyle w:val="Emphasis"/>
        </w:rPr>
        <w:t>s.</w:t>
      </w:r>
    </w:p>
    <w:p w:rsidR="007919CC" w:rsidRDefault="002B3B1F" w:rsidP="007919CC">
      <w:pPr>
        <w:rPr>
          <w:szCs w:val="20"/>
        </w:rPr>
      </w:pPr>
      <w:r>
        <w:rPr>
          <w:noProof/>
          <w:szCs w:val="20"/>
        </w:rPr>
        <mc:AlternateContent>
          <mc:Choice Requires="wpg">
            <w:drawing>
              <wp:inline distT="0" distB="0" distL="0" distR="0" wp14:anchorId="4EF0E2F6" wp14:editId="4EF0E2F7">
                <wp:extent cx="5943600" cy="948055"/>
                <wp:effectExtent l="9525" t="7620" r="9525" b="6350"/>
                <wp:docPr id="19" name="Canvas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948055"/>
                          <a:chOff x="6096" y="24705"/>
                          <a:chExt cx="579" cy="82"/>
                        </a:xfrm>
                      </wpg:grpSpPr>
                      <wps:wsp>
                        <wps:cNvPr id="20" name="AutoShape 12"/>
                        <wps:cNvSpPr>
                          <a:spLocks noChangeAspect="1" noChangeArrowheads="1"/>
                        </wps:cNvSpPr>
                        <wps:spPr bwMode="auto">
                          <a:xfrm>
                            <a:off x="6096" y="24705"/>
                            <a:ext cx="579" cy="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229" w:rsidRDefault="00523229" w:rsidP="002F36E2">
                              <w:pPr>
                                <w:rPr>
                                  <w:rFonts w:eastAsia="Times New Roman"/>
                                </w:rPr>
                              </w:pPr>
                            </w:p>
                          </w:txbxContent>
                        </wps:txbx>
                        <wps:bodyPr rot="0" vert="horz" wrap="square" lIns="91440" tIns="45720" rIns="91440" bIns="45720" anchor="t" anchorCtr="0" upright="1">
                          <a:noAutofit/>
                        </wps:bodyPr>
                      </wps:wsp>
                      <wps:wsp>
                        <wps:cNvPr id="21" name="AutoShape 4"/>
                        <wps:cNvSpPr>
                          <a:spLocks noChangeAspect="1" noChangeArrowheads="1"/>
                        </wps:cNvSpPr>
                        <wps:spPr bwMode="auto">
                          <a:xfrm>
                            <a:off x="6096" y="24705"/>
                            <a:ext cx="579" cy="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229" w:rsidRDefault="00523229" w:rsidP="002F36E2">
                              <w:pPr>
                                <w:rPr>
                                  <w:rFonts w:eastAsia="Times New Roman"/>
                                </w:rPr>
                              </w:pPr>
                            </w:p>
                          </w:txbxContent>
                        </wps:txbx>
                        <wps:bodyPr rot="0" vert="horz" wrap="square" lIns="91440" tIns="45720" rIns="91440" bIns="45720" anchor="t" anchorCtr="0" upright="1">
                          <a:noAutofit/>
                        </wps:bodyPr>
                      </wps:wsp>
                      <wps:wsp>
                        <wps:cNvPr id="22" name="Rectangle 14"/>
                        <wps:cNvSpPr>
                          <a:spLocks noChangeArrowheads="1"/>
                        </wps:cNvSpPr>
                        <wps:spPr bwMode="auto">
                          <a:xfrm>
                            <a:off x="6194" y="24738"/>
                            <a:ext cx="7"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229" w:rsidRDefault="00523229" w:rsidP="002F36E2">
                              <w:pPr>
                                <w:pStyle w:val="NormalWeb"/>
                                <w:spacing w:before="0" w:beforeAutospacing="0" w:after="0" w:afterAutospacing="0"/>
                                <w:textAlignment w:val="baseline"/>
                              </w:pPr>
                              <w:r>
                                <w:rPr>
                                  <w:rFonts w:ascii="Calibri" w:eastAsia="Times New Roman" w:hAnsi="Calibri" w:cs="Calibri"/>
                                  <w:color w:val="000000"/>
                                  <w:kern w:val="24"/>
                                  <w:sz w:val="28"/>
                                  <w:szCs w:val="28"/>
                                </w:rPr>
                                <w:t>+</w:t>
                              </w:r>
                            </w:p>
                          </w:txbxContent>
                        </wps:txbx>
                        <wps:bodyPr rot="0" vert="horz" wrap="square" lIns="0" tIns="0" rIns="0" bIns="0" anchor="t" anchorCtr="0" upright="1">
                          <a:noAutofit/>
                        </wps:bodyPr>
                      </wps:wsp>
                      <wps:wsp>
                        <wps:cNvPr id="23" name="Rectangle 16"/>
                        <wps:cNvSpPr>
                          <a:spLocks noChangeArrowheads="1"/>
                        </wps:cNvSpPr>
                        <wps:spPr bwMode="auto">
                          <a:xfrm>
                            <a:off x="6560" y="24739"/>
                            <a:ext cx="8"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229" w:rsidRDefault="00523229" w:rsidP="002F36E2">
                              <w:pPr>
                                <w:pStyle w:val="NormalWeb"/>
                                <w:spacing w:before="0" w:beforeAutospacing="0" w:after="0" w:afterAutospacing="0"/>
                                <w:textAlignment w:val="baseline"/>
                              </w:pPr>
                              <w:r>
                                <w:rPr>
                                  <w:rFonts w:ascii="Calibri" w:eastAsia="Times New Roman" w:hAnsi="Calibri" w:cs="Calibri"/>
                                  <w:color w:val="000000"/>
                                  <w:kern w:val="24"/>
                                  <w:sz w:val="28"/>
                                  <w:szCs w:val="28"/>
                                </w:rPr>
                                <w:t>=</w:t>
                              </w:r>
                            </w:p>
                          </w:txbxContent>
                        </wps:txbx>
                        <wps:bodyPr rot="0" vert="horz" wrap="square" lIns="0" tIns="0" rIns="0" bIns="0" anchor="t" anchorCtr="0" upright="1">
                          <a:noAutofit/>
                        </wps:bodyPr>
                      </wps:wsp>
                      <wps:wsp>
                        <wps:cNvPr id="24" name="Text Box 7"/>
                        <wps:cNvSpPr txBox="1">
                          <a:spLocks noChangeArrowheads="1"/>
                        </wps:cNvSpPr>
                        <wps:spPr bwMode="auto">
                          <a:xfrm>
                            <a:off x="6585" y="24705"/>
                            <a:ext cx="90" cy="82"/>
                          </a:xfrm>
                          <a:prstGeom prst="rect">
                            <a:avLst/>
                          </a:prstGeom>
                          <a:solidFill>
                            <a:srgbClr val="9DCACF"/>
                          </a:solidFill>
                          <a:ln w="9525">
                            <a:solidFill>
                              <a:srgbClr val="000000"/>
                            </a:solidFill>
                            <a:miter lim="800000"/>
                            <a:headEnd/>
                            <a:tailEnd/>
                          </a:ln>
                        </wps:spPr>
                        <wps:txbx>
                          <w:txbxContent>
                            <w:p w:rsidR="00523229" w:rsidRPr="00242012" w:rsidRDefault="00523229" w:rsidP="002F36E2">
                              <w:pPr>
                                <w:pStyle w:val="NormalWeb"/>
                                <w:spacing w:before="0" w:beforeAutospacing="0" w:after="0" w:afterAutospacing="0"/>
                                <w:jc w:val="center"/>
                                <w:textAlignment w:val="baseline"/>
                                <w:rPr>
                                  <w:sz w:val="22"/>
                                </w:rPr>
                              </w:pPr>
                              <w:r w:rsidRPr="00242012">
                                <w:rPr>
                                  <w:rFonts w:ascii="Calibri" w:eastAsia="Times New Roman" w:hAnsi="Calibri" w:cs="Calibri"/>
                                  <w:color w:val="000000"/>
                                  <w:kern w:val="24"/>
                                  <w:szCs w:val="28"/>
                                </w:rPr>
                                <w:t>Total faculty/</w:t>
                              </w:r>
                              <w:r>
                                <w:rPr>
                                  <w:rFonts w:ascii="Calibri" w:eastAsia="Times New Roman" w:hAnsi="Calibri" w:cs="Calibri"/>
                                  <w:color w:val="000000"/>
                                  <w:kern w:val="24"/>
                                  <w:szCs w:val="28"/>
                                </w:rPr>
                                <w:t xml:space="preserve"> </w:t>
                              </w:r>
                              <w:r w:rsidRPr="00242012">
                                <w:rPr>
                                  <w:rFonts w:ascii="Calibri" w:eastAsia="Times New Roman" w:hAnsi="Calibri" w:cs="Calibri"/>
                                  <w:color w:val="000000"/>
                                  <w:kern w:val="24"/>
                                  <w:szCs w:val="28"/>
                                </w:rPr>
                                <w:t>staff FTE</w:t>
                              </w:r>
                            </w:p>
                          </w:txbxContent>
                        </wps:txbx>
                        <wps:bodyPr rot="0" vert="horz" wrap="square" lIns="91440" tIns="45720" rIns="91440" bIns="45720" anchor="ctr" anchorCtr="0" upright="1">
                          <a:noAutofit/>
                        </wps:bodyPr>
                      </wps:wsp>
                      <wps:wsp>
                        <wps:cNvPr id="25" name="Rectangle 18"/>
                        <wps:cNvSpPr>
                          <a:spLocks noChangeArrowheads="1"/>
                        </wps:cNvSpPr>
                        <wps:spPr bwMode="auto">
                          <a:xfrm>
                            <a:off x="6218" y="24705"/>
                            <a:ext cx="83" cy="82"/>
                          </a:xfrm>
                          <a:prstGeom prst="rect">
                            <a:avLst/>
                          </a:prstGeom>
                          <a:solidFill>
                            <a:srgbClr val="BBE0E3"/>
                          </a:solidFill>
                          <a:ln w="9525">
                            <a:solidFill>
                              <a:srgbClr val="000000"/>
                            </a:solidFill>
                            <a:miter lim="800000"/>
                            <a:headEnd/>
                            <a:tailEnd/>
                          </a:ln>
                        </wps:spPr>
                        <wps:txbx>
                          <w:txbxContent>
                            <w:p w:rsidR="00523229" w:rsidRPr="00242012" w:rsidRDefault="00523229" w:rsidP="002F36E2">
                              <w:pPr>
                                <w:pStyle w:val="NormalWeb"/>
                                <w:spacing w:before="0" w:beforeAutospacing="0" w:after="0" w:afterAutospacing="0"/>
                                <w:jc w:val="center"/>
                                <w:textAlignment w:val="baseline"/>
                                <w:rPr>
                                  <w:sz w:val="22"/>
                                </w:rPr>
                              </w:pPr>
                              <w:r w:rsidRPr="00242012">
                                <w:rPr>
                                  <w:rFonts w:ascii="Calibri" w:eastAsia="Times New Roman" w:hAnsi="Calibri" w:cs="Calibri"/>
                                  <w:color w:val="000000"/>
                                  <w:kern w:val="24"/>
                                  <w:szCs w:val="28"/>
                                </w:rPr>
                                <w:t xml:space="preserve">Part-time faculty </w:t>
                              </w:r>
                              <w:r w:rsidRPr="00242012">
                                <w:rPr>
                                  <w:rFonts w:ascii="Calibri" w:eastAsia="Times New Roman" w:hAnsi="Symbol" w:cs="Calibri"/>
                                  <w:color w:val="000000"/>
                                  <w:kern w:val="24"/>
                                  <w:szCs w:val="28"/>
                                </w:rPr>
                                <w:sym w:font="Symbol" w:char="F0B8"/>
                              </w:r>
                              <w:r w:rsidRPr="00242012">
                                <w:rPr>
                                  <w:rFonts w:ascii="Calibri" w:eastAsia="Times New Roman" w:hAnsi="Calibri" w:cs="Calibri"/>
                                  <w:color w:val="000000"/>
                                  <w:kern w:val="24"/>
                                  <w:szCs w:val="28"/>
                                </w:rPr>
                                <w:t xml:space="preserve"> 3</w:t>
                              </w:r>
                            </w:p>
                          </w:txbxContent>
                        </wps:txbx>
                        <wps:bodyPr rot="0" vert="horz" wrap="square" lIns="91440" tIns="45720" rIns="91440" bIns="45720" anchor="ctr" anchorCtr="0" upright="1">
                          <a:noAutofit/>
                        </wps:bodyPr>
                      </wps:wsp>
                      <wps:wsp>
                        <wps:cNvPr id="26" name="Rectangle 19"/>
                        <wps:cNvSpPr>
                          <a:spLocks noChangeArrowheads="1"/>
                        </wps:cNvSpPr>
                        <wps:spPr bwMode="auto">
                          <a:xfrm>
                            <a:off x="6096" y="24705"/>
                            <a:ext cx="82" cy="82"/>
                          </a:xfrm>
                          <a:prstGeom prst="rect">
                            <a:avLst/>
                          </a:prstGeom>
                          <a:solidFill>
                            <a:srgbClr val="BBE0E3"/>
                          </a:solidFill>
                          <a:ln w="9525">
                            <a:solidFill>
                              <a:srgbClr val="000000"/>
                            </a:solidFill>
                            <a:miter lim="800000"/>
                            <a:headEnd/>
                            <a:tailEnd/>
                          </a:ln>
                        </wps:spPr>
                        <wps:txbx>
                          <w:txbxContent>
                            <w:p w:rsidR="00523229" w:rsidRPr="00242012" w:rsidRDefault="00523229" w:rsidP="002F36E2">
                              <w:pPr>
                                <w:pStyle w:val="NormalWeb"/>
                                <w:spacing w:before="0" w:beforeAutospacing="0" w:after="0" w:afterAutospacing="0"/>
                                <w:jc w:val="center"/>
                                <w:textAlignment w:val="baseline"/>
                                <w:rPr>
                                  <w:sz w:val="22"/>
                                </w:rPr>
                              </w:pPr>
                              <w:r w:rsidRPr="00242012">
                                <w:rPr>
                                  <w:rFonts w:ascii="Calibri" w:eastAsia="Times New Roman" w:hAnsi="Calibri" w:cs="Calibri"/>
                                  <w:color w:val="000000"/>
                                  <w:kern w:val="24"/>
                                  <w:szCs w:val="28"/>
                                </w:rPr>
                                <w:t>Full-time faculty</w:t>
                              </w:r>
                            </w:p>
                          </w:txbxContent>
                        </wps:txbx>
                        <wps:bodyPr rot="0" vert="horz" wrap="square" lIns="91440" tIns="45720" rIns="91440" bIns="45720" anchor="ctr" anchorCtr="0" upright="1">
                          <a:noAutofit/>
                        </wps:bodyPr>
                      </wps:wsp>
                      <wps:wsp>
                        <wps:cNvPr id="27" name="Rectangle 20"/>
                        <wps:cNvSpPr>
                          <a:spLocks noChangeArrowheads="1"/>
                        </wps:cNvSpPr>
                        <wps:spPr bwMode="auto">
                          <a:xfrm>
                            <a:off x="6339" y="24705"/>
                            <a:ext cx="83" cy="82"/>
                          </a:xfrm>
                          <a:prstGeom prst="rect">
                            <a:avLst/>
                          </a:prstGeom>
                          <a:solidFill>
                            <a:srgbClr val="BBE0E3"/>
                          </a:solidFill>
                          <a:ln w="9525">
                            <a:solidFill>
                              <a:srgbClr val="000000"/>
                            </a:solidFill>
                            <a:miter lim="800000"/>
                            <a:headEnd/>
                            <a:tailEnd/>
                          </a:ln>
                        </wps:spPr>
                        <wps:txbx>
                          <w:txbxContent>
                            <w:p w:rsidR="00523229" w:rsidRPr="00242012" w:rsidRDefault="00523229" w:rsidP="002F36E2">
                              <w:pPr>
                                <w:pStyle w:val="NormalWeb"/>
                                <w:spacing w:before="0" w:beforeAutospacing="0" w:after="0" w:afterAutospacing="0"/>
                                <w:jc w:val="center"/>
                                <w:textAlignment w:val="baseline"/>
                                <w:rPr>
                                  <w:sz w:val="22"/>
                                </w:rPr>
                              </w:pPr>
                              <w:r w:rsidRPr="00242012">
                                <w:rPr>
                                  <w:rFonts w:ascii="Calibri" w:eastAsia="Times New Roman" w:hAnsi="Calibri" w:cs="Calibri"/>
                                  <w:color w:val="000000"/>
                                  <w:kern w:val="24"/>
                                  <w:szCs w:val="28"/>
                                </w:rPr>
                                <w:t>Full-time staff</w:t>
                              </w:r>
                            </w:p>
                          </w:txbxContent>
                        </wps:txbx>
                        <wps:bodyPr rot="0" vert="horz" wrap="square" lIns="91440" tIns="45720" rIns="91440" bIns="45720" anchor="ctr" anchorCtr="0" upright="1">
                          <a:noAutofit/>
                        </wps:bodyPr>
                      </wps:wsp>
                      <wps:wsp>
                        <wps:cNvPr id="28" name="Rectangle 21"/>
                        <wps:cNvSpPr>
                          <a:spLocks noChangeArrowheads="1"/>
                        </wps:cNvSpPr>
                        <wps:spPr bwMode="auto">
                          <a:xfrm>
                            <a:off x="6462" y="24705"/>
                            <a:ext cx="82" cy="82"/>
                          </a:xfrm>
                          <a:prstGeom prst="rect">
                            <a:avLst/>
                          </a:prstGeom>
                          <a:solidFill>
                            <a:srgbClr val="BBE0E3"/>
                          </a:solidFill>
                          <a:ln w="9525">
                            <a:solidFill>
                              <a:srgbClr val="000000"/>
                            </a:solidFill>
                            <a:miter lim="800000"/>
                            <a:headEnd/>
                            <a:tailEnd/>
                          </a:ln>
                        </wps:spPr>
                        <wps:txbx>
                          <w:txbxContent>
                            <w:p w:rsidR="00523229" w:rsidRPr="00242012" w:rsidRDefault="00523229" w:rsidP="002F36E2">
                              <w:pPr>
                                <w:pStyle w:val="NormalWeb"/>
                                <w:spacing w:before="0" w:beforeAutospacing="0" w:after="0" w:afterAutospacing="0"/>
                                <w:jc w:val="center"/>
                                <w:textAlignment w:val="baseline"/>
                                <w:rPr>
                                  <w:sz w:val="22"/>
                                </w:rPr>
                              </w:pPr>
                              <w:r w:rsidRPr="00242012">
                                <w:rPr>
                                  <w:rFonts w:ascii="Calibri" w:eastAsia="Times New Roman" w:hAnsi="Calibri" w:cs="Calibri"/>
                                  <w:color w:val="000000"/>
                                  <w:kern w:val="24"/>
                                  <w:szCs w:val="28"/>
                                </w:rPr>
                                <w:t xml:space="preserve">Part-time staff </w:t>
                              </w:r>
                              <w:r w:rsidRPr="00242012">
                                <w:rPr>
                                  <w:rFonts w:ascii="Calibri" w:eastAsia="Times New Roman" w:hAnsi="Symbol" w:cs="Calibri"/>
                                  <w:color w:val="000000"/>
                                  <w:kern w:val="24"/>
                                  <w:szCs w:val="28"/>
                                </w:rPr>
                                <w:sym w:font="Symbol" w:char="F0B8"/>
                              </w:r>
                              <w:r w:rsidRPr="00242012">
                                <w:rPr>
                                  <w:rFonts w:ascii="Calibri" w:eastAsia="Times New Roman" w:hAnsi="Calibri" w:cs="Calibri"/>
                                  <w:color w:val="000000"/>
                                  <w:kern w:val="24"/>
                                  <w:szCs w:val="28"/>
                                </w:rPr>
                                <w:t xml:space="preserve"> 2</w:t>
                              </w:r>
                            </w:p>
                          </w:txbxContent>
                        </wps:txbx>
                        <wps:bodyPr rot="0" vert="horz" wrap="square" lIns="91440" tIns="45720" rIns="91440" bIns="45720" anchor="ctr" anchorCtr="0" upright="1">
                          <a:noAutofit/>
                        </wps:bodyPr>
                      </wps:wsp>
                      <wps:wsp>
                        <wps:cNvPr id="29" name="Rectangle 22"/>
                        <wps:cNvSpPr>
                          <a:spLocks noChangeArrowheads="1"/>
                        </wps:cNvSpPr>
                        <wps:spPr bwMode="auto">
                          <a:xfrm>
                            <a:off x="6316" y="24738"/>
                            <a:ext cx="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229" w:rsidRDefault="00523229" w:rsidP="002F36E2">
                              <w:pPr>
                                <w:pStyle w:val="NormalWeb"/>
                                <w:spacing w:before="0" w:beforeAutospacing="0" w:after="0" w:afterAutospacing="0"/>
                                <w:textAlignment w:val="baseline"/>
                              </w:pPr>
                              <w:r>
                                <w:rPr>
                                  <w:rFonts w:ascii="Calibri" w:eastAsia="Times New Roman" w:hAnsi="Calibri" w:cs="Calibri"/>
                                  <w:color w:val="000000"/>
                                  <w:kern w:val="24"/>
                                  <w:sz w:val="28"/>
                                  <w:szCs w:val="28"/>
                                </w:rPr>
                                <w:t>+</w:t>
                              </w:r>
                            </w:p>
                          </w:txbxContent>
                        </wps:txbx>
                        <wps:bodyPr rot="0" vert="horz" wrap="square" lIns="0" tIns="0" rIns="0" bIns="0" anchor="t" anchorCtr="0" upright="1">
                          <a:noAutofit/>
                        </wps:bodyPr>
                      </wps:wsp>
                      <wps:wsp>
                        <wps:cNvPr id="30" name="Rectangle 23"/>
                        <wps:cNvSpPr>
                          <a:spLocks noChangeArrowheads="1"/>
                        </wps:cNvSpPr>
                        <wps:spPr bwMode="auto">
                          <a:xfrm>
                            <a:off x="6438" y="24738"/>
                            <a:ext cx="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229" w:rsidRDefault="00523229" w:rsidP="002F36E2">
                              <w:pPr>
                                <w:pStyle w:val="NormalWeb"/>
                                <w:spacing w:before="0" w:beforeAutospacing="0" w:after="0" w:afterAutospacing="0"/>
                                <w:textAlignment w:val="baseline"/>
                              </w:pPr>
                              <w:r>
                                <w:rPr>
                                  <w:rFonts w:ascii="Calibri" w:eastAsia="Times New Roman" w:hAnsi="Calibri" w:cs="Calibri"/>
                                  <w:color w:val="000000"/>
                                  <w:kern w:val="24"/>
                                  <w:sz w:val="28"/>
                                  <w:szCs w:val="28"/>
                                </w:rPr>
                                <w:t>+</w:t>
                              </w:r>
                            </w:p>
                          </w:txbxContent>
                        </wps:txbx>
                        <wps:bodyPr rot="0" vert="horz" wrap="square" lIns="0" tIns="0" rIns="0" bIns="0" anchor="t" anchorCtr="0" upright="1">
                          <a:noAutofit/>
                        </wps:bodyPr>
                      </wps:wsp>
                    </wpg:wgp>
                  </a:graphicData>
                </a:graphic>
              </wp:inline>
            </w:drawing>
          </mc:Choice>
          <mc:Fallback>
            <w:pict>
              <v:group id="Canvas 52" o:spid="_x0000_s1026" style="width:468pt;height:74.65pt;mso-position-horizontal-relative:char;mso-position-vertical-relative:line" coordorigin="6096,24705" coordsize="57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">
                <v:rect id="AutoShape 12" o:spid="_x0000_s1027" style="position:absolute;left:6096;top:24705;width:57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9osAA&#10;AADbAAAADwAAAGRycy9kb3ducmV2LnhtbERPy4rCMBTdD/gP4QpuBk3HhUg1ighiEUGmPtaX5toW&#10;m5vaZNr692Yx4PJw3st1byrRUuNKywp+JhEI4szqknMFl/NuPAfhPLLGyjIpeJGD9WrwtcRY245/&#10;qU19LkIIuxgVFN7XsZQuK8igm9iaOHB32xj0ATa51A12IdxUchpFM2mw5NBQYE3bgrJH+mcUdNmp&#10;vZ2Pe3n6viWWn8lzm14PSo2G/WYBwlPvP+J/d6IVTMP68CX8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A9osAAAADbAAAADwAAAAAAAAAAAAAAAACYAgAAZHJzL2Rvd25y&#10;ZXYueG1sUEsFBgAAAAAEAAQA9QAAAIUDAAAAAA==&#10;" filled="f" stroked="f">
                  <o:lock v:ext="edit" aspectratio="t"/>
                  <v:textbox>
                    <w:txbxContent>
                      <w:p w:rsidR="00523229" w:rsidRDefault="00523229" w:rsidP="002F36E2">
                        <w:pPr>
                          <w:rPr>
                            <w:rFonts w:eastAsia="Times New Roman"/>
                          </w:rPr>
                        </w:pPr>
                      </w:p>
                    </w:txbxContent>
                  </v:textbox>
                </v:rect>
                <v:rect id="AutoShape 4" o:spid="_x0000_s1028" style="position:absolute;left:6096;top:24705;width:57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filled="f" stroked="f">
                  <o:lock v:ext="edit" aspectratio="t"/>
                  <v:textbox>
                    <w:txbxContent>
                      <w:p w:rsidR="00523229" w:rsidRDefault="00523229" w:rsidP="002F36E2">
                        <w:pPr>
                          <w:rPr>
                            <w:rFonts w:eastAsia="Times New Roman"/>
                          </w:rPr>
                        </w:pPr>
                      </w:p>
                    </w:txbxContent>
                  </v:textbox>
                </v:rect>
                <v:rect id="Rectangle 14" o:spid="_x0000_s1029" style="position:absolute;left:6194;top:24738;width:7;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523229" w:rsidRDefault="00523229" w:rsidP="002F36E2">
                        <w:pPr>
                          <w:pStyle w:val="NormalWeb"/>
                          <w:spacing w:before="0" w:beforeAutospacing="0" w:after="0" w:afterAutospacing="0"/>
                          <w:textAlignment w:val="baseline"/>
                        </w:pPr>
                        <w:r>
                          <w:rPr>
                            <w:rFonts w:ascii="Calibri" w:eastAsia="Times New Roman" w:hAnsi="Calibri" w:cs="Calibri"/>
                            <w:color w:val="000000"/>
                            <w:kern w:val="24"/>
                            <w:sz w:val="28"/>
                            <w:szCs w:val="28"/>
                          </w:rPr>
                          <w:t>+</w:t>
                        </w:r>
                      </w:p>
                    </w:txbxContent>
                  </v:textbox>
                </v:rect>
                <v:rect id="Rectangle 16" o:spid="_x0000_s1030" style="position:absolute;left:6560;top:24739;width:8;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523229" w:rsidRDefault="00523229" w:rsidP="002F36E2">
                        <w:pPr>
                          <w:pStyle w:val="NormalWeb"/>
                          <w:spacing w:before="0" w:beforeAutospacing="0" w:after="0" w:afterAutospacing="0"/>
                          <w:textAlignment w:val="baseline"/>
                        </w:pPr>
                        <w:r>
                          <w:rPr>
                            <w:rFonts w:ascii="Calibri" w:eastAsia="Times New Roman" w:hAnsi="Calibri" w:cs="Calibri"/>
                            <w:color w:val="000000"/>
                            <w:kern w:val="24"/>
                            <w:sz w:val="28"/>
                            <w:szCs w:val="28"/>
                          </w:rPr>
                          <w:t>=</w:t>
                        </w:r>
                      </w:p>
                    </w:txbxContent>
                  </v:textbox>
                </v:rect>
                <v:shapetype id="_x0000_t202" coordsize="21600,21600" o:spt="202" path="m,l,21600r21600,l21600,xe">
                  <v:stroke joinstyle="miter"/>
                  <v:path gradientshapeok="t" o:connecttype="rect"/>
                </v:shapetype>
                <v:shape id="Text Box 7" o:spid="_x0000_s1031" type="#_x0000_t202" style="position:absolute;left:6585;top:24705;width:90;height: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ycpMQA&#10;AADbAAAADwAAAGRycy9kb3ducmV2LnhtbESPwWrDMBBE74H+g9hCb7EcU0Jwo4RQKOSQFuqY4uPW&#10;2tom1spIimP/fRUo9DjMzBtmu59ML0ZyvrOsYJWkIIhrqztuFJTnt+UGhA/IGnvLpGAmD/vdw2KL&#10;ubY3/qSxCI2IEPY5KmhDGHIpfd2SQZ/YgTh6P9YZDFG6RmqHtwg3vczSdC0NdhwXWhzotaX6UlyN&#10;Aoe0KcfTadbm/btaZR/2/OUrpZ4ep8MLiEBT+A//tY9aQfYM9y/xB8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cnKTEAAAA2wAAAA8AAAAAAAAAAAAAAAAAmAIAAGRycy9k&#10;b3ducmV2LnhtbFBLBQYAAAAABAAEAPUAAACJAwAAAAA=&#10;" fillcolor="#9dcacf">
                  <v:textbox>
                    <w:txbxContent>
                      <w:p w:rsidR="00523229" w:rsidRPr="00242012" w:rsidRDefault="00523229" w:rsidP="002F36E2">
                        <w:pPr>
                          <w:pStyle w:val="NormalWeb"/>
                          <w:spacing w:before="0" w:beforeAutospacing="0" w:after="0" w:afterAutospacing="0"/>
                          <w:jc w:val="center"/>
                          <w:textAlignment w:val="baseline"/>
                          <w:rPr>
                            <w:sz w:val="22"/>
                          </w:rPr>
                        </w:pPr>
                        <w:r w:rsidRPr="00242012">
                          <w:rPr>
                            <w:rFonts w:ascii="Calibri" w:eastAsia="Times New Roman" w:hAnsi="Calibri" w:cs="Calibri"/>
                            <w:color w:val="000000"/>
                            <w:kern w:val="24"/>
                            <w:szCs w:val="28"/>
                          </w:rPr>
                          <w:t>Total faculty/</w:t>
                        </w:r>
                        <w:r>
                          <w:rPr>
                            <w:rFonts w:ascii="Calibri" w:eastAsia="Times New Roman" w:hAnsi="Calibri" w:cs="Calibri"/>
                            <w:color w:val="000000"/>
                            <w:kern w:val="24"/>
                            <w:szCs w:val="28"/>
                          </w:rPr>
                          <w:t xml:space="preserve"> </w:t>
                        </w:r>
                        <w:r w:rsidRPr="00242012">
                          <w:rPr>
                            <w:rFonts w:ascii="Calibri" w:eastAsia="Times New Roman" w:hAnsi="Calibri" w:cs="Calibri"/>
                            <w:color w:val="000000"/>
                            <w:kern w:val="24"/>
                            <w:szCs w:val="28"/>
                          </w:rPr>
                          <w:t>staff FTE</w:t>
                        </w:r>
                      </w:p>
                    </w:txbxContent>
                  </v:textbox>
                </v:shape>
                <v:rect id="Rectangle 18" o:spid="_x0000_s1032" style="position:absolute;left:6218;top:24705;width:83;height: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unUcUA&#10;AADbAAAADwAAAGRycy9kb3ducmV2LnhtbESPQWvCQBSE74X+h+UJvZS6UWkp0TUUodBDD1Yj8fjI&#10;PrPR7NuQ3cT4791CocdhZr5hVtloGzFQ52vHCmbTBARx6XTNlYJ8//nyDsIHZI2NY1JwIw/Z+vFh&#10;hal2V/6hYRcqESHsU1RgQmhTKX1pyKKfupY4eifXWQxRdpXUHV4j3DZyniRv0mLNccFgSxtD5WXX&#10;WwXy+5DvC3fcPodDb4rhcl4U9Vmpp8n4sQQRaAz/4b/2l1Ywf4XfL/EH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6dRxQAAANsAAAAPAAAAAAAAAAAAAAAAAJgCAABkcnMv&#10;ZG93bnJldi54bWxQSwUGAAAAAAQABAD1AAAAigMAAAAA&#10;" fillcolor="#bbe0e3">
                  <v:textbox>
                    <w:txbxContent>
                      <w:p w:rsidR="00523229" w:rsidRPr="00242012" w:rsidRDefault="00523229" w:rsidP="002F36E2">
                        <w:pPr>
                          <w:pStyle w:val="NormalWeb"/>
                          <w:spacing w:before="0" w:beforeAutospacing="0" w:after="0" w:afterAutospacing="0"/>
                          <w:jc w:val="center"/>
                          <w:textAlignment w:val="baseline"/>
                          <w:rPr>
                            <w:sz w:val="22"/>
                          </w:rPr>
                        </w:pPr>
                        <w:r w:rsidRPr="00242012">
                          <w:rPr>
                            <w:rFonts w:ascii="Calibri" w:eastAsia="Times New Roman" w:hAnsi="Calibri" w:cs="Calibri"/>
                            <w:color w:val="000000"/>
                            <w:kern w:val="24"/>
                            <w:szCs w:val="28"/>
                          </w:rPr>
                          <w:t xml:space="preserve">Part-time faculty </w:t>
                        </w:r>
                        <w:r w:rsidRPr="00242012">
                          <w:rPr>
                            <w:rFonts w:ascii="Calibri" w:eastAsia="Times New Roman" w:hAnsi="Symbol" w:cs="Calibri"/>
                            <w:color w:val="000000"/>
                            <w:kern w:val="24"/>
                            <w:szCs w:val="28"/>
                          </w:rPr>
                          <w:sym w:font="Symbol" w:char="F0B8"/>
                        </w:r>
                        <w:r w:rsidRPr="00242012">
                          <w:rPr>
                            <w:rFonts w:ascii="Calibri" w:eastAsia="Times New Roman" w:hAnsi="Calibri" w:cs="Calibri"/>
                            <w:color w:val="000000"/>
                            <w:kern w:val="24"/>
                            <w:szCs w:val="28"/>
                          </w:rPr>
                          <w:t xml:space="preserve"> 3</w:t>
                        </w:r>
                      </w:p>
                    </w:txbxContent>
                  </v:textbox>
                </v:rect>
                <v:rect id="Rectangle 19" o:spid="_x0000_s1033" style="position:absolute;left:6096;top:24705;width:82;height: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k5JsQA&#10;AADbAAAADwAAAGRycy9kb3ducmV2LnhtbESPT4vCMBTE74LfITzBi2iqgizVKIsgePCw6x+6x0fz&#10;tqk2L6WJtfvtN4LgcZiZ3zCrTWcr0VLjS8cKppMEBHHudMmFgvNpN/4A4QOyxsoxKfgjD5t1v7fC&#10;VLsHf1N7DIWIEPYpKjAh1KmUPjdk0U9cTRy9X9dYDFE2hdQNPiLcVnKWJAtpseS4YLCmraH8drxb&#10;BfJwOZ8y9/M1Cpe7ydrbdZ6VV6WGg+5zCSJQF97hV3uvFcwW8PwSf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5OSbEAAAA2wAAAA8AAAAAAAAAAAAAAAAAmAIAAGRycy9k&#10;b3ducmV2LnhtbFBLBQYAAAAABAAEAPUAAACJAwAAAAA=&#10;" fillcolor="#bbe0e3">
                  <v:textbox>
                    <w:txbxContent>
                      <w:p w:rsidR="00523229" w:rsidRPr="00242012" w:rsidRDefault="00523229" w:rsidP="002F36E2">
                        <w:pPr>
                          <w:pStyle w:val="NormalWeb"/>
                          <w:spacing w:before="0" w:beforeAutospacing="0" w:after="0" w:afterAutospacing="0"/>
                          <w:jc w:val="center"/>
                          <w:textAlignment w:val="baseline"/>
                          <w:rPr>
                            <w:sz w:val="22"/>
                          </w:rPr>
                        </w:pPr>
                        <w:r w:rsidRPr="00242012">
                          <w:rPr>
                            <w:rFonts w:ascii="Calibri" w:eastAsia="Times New Roman" w:hAnsi="Calibri" w:cs="Calibri"/>
                            <w:color w:val="000000"/>
                            <w:kern w:val="24"/>
                            <w:szCs w:val="28"/>
                          </w:rPr>
                          <w:t>Full-time faculty</w:t>
                        </w:r>
                      </w:p>
                    </w:txbxContent>
                  </v:textbox>
                </v:rect>
                <v:rect id="Rectangle 20" o:spid="_x0000_s1034" style="position:absolute;left:6339;top:24705;width:83;height: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WcvcUA&#10;AADbAAAADwAAAGRycy9kb3ducmV2LnhtbESPQWvCQBSE74X+h+UJvZS6UaEt0TUUodBDD1Yj8fjI&#10;PrPR7NuQ3cT4791CocdhZr5hVtloGzFQ52vHCmbTBARx6XTNlYJ8//nyDsIHZI2NY1JwIw/Z+vFh&#10;hal2V/6hYRcqESHsU1RgQmhTKX1pyKKfupY4eifXWQxRdpXUHV4j3DZyniSv0mLNccFgSxtD5WXX&#10;WwXy+5DvC3fcPodDb4rhcl4U9Vmpp8n4sQQRaAz/4b/2l1Ywf4PfL/EH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9Zy9xQAAANsAAAAPAAAAAAAAAAAAAAAAAJgCAABkcnMv&#10;ZG93bnJldi54bWxQSwUGAAAAAAQABAD1AAAAigMAAAAA&#10;" fillcolor="#bbe0e3">
                  <v:textbox>
                    <w:txbxContent>
                      <w:p w:rsidR="00523229" w:rsidRPr="00242012" w:rsidRDefault="00523229" w:rsidP="002F36E2">
                        <w:pPr>
                          <w:pStyle w:val="NormalWeb"/>
                          <w:spacing w:before="0" w:beforeAutospacing="0" w:after="0" w:afterAutospacing="0"/>
                          <w:jc w:val="center"/>
                          <w:textAlignment w:val="baseline"/>
                          <w:rPr>
                            <w:sz w:val="22"/>
                          </w:rPr>
                        </w:pPr>
                        <w:r w:rsidRPr="00242012">
                          <w:rPr>
                            <w:rFonts w:ascii="Calibri" w:eastAsia="Times New Roman" w:hAnsi="Calibri" w:cs="Calibri"/>
                            <w:color w:val="000000"/>
                            <w:kern w:val="24"/>
                            <w:szCs w:val="28"/>
                          </w:rPr>
                          <w:t>Full-time staff</w:t>
                        </w:r>
                      </w:p>
                    </w:txbxContent>
                  </v:textbox>
                </v:rect>
                <v:rect id="Rectangle 21" o:spid="_x0000_s1035" style="position:absolute;left:6462;top:24705;width:82;height: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Iz8IA&#10;AADbAAAADwAAAGRycy9kb3ducmV2LnhtbERPz2vCMBS+D/wfwhO8jDXVwRidUUQQPHjYWkt3fDTP&#10;ptq8lCbW7r9fDoMdP77f6+1kOzHS4FvHCpZJCoK4drrlRsG5OLy8g/ABWWPnmBT8kIftZva0xky7&#10;B3/RmIdGxBD2GSowIfSZlL42ZNEnrieO3MUNFkOEQyP1gI8Ybju5StM3abHl2GCwp72h+pbfrQJ5&#10;Ks9F5b4/n0N5N9V4u75W7VWpxXzafYAINIV/8Z/7qBWs4tj4Jf4A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agjPwgAAANsAAAAPAAAAAAAAAAAAAAAAAJgCAABkcnMvZG93&#10;bnJldi54bWxQSwUGAAAAAAQABAD1AAAAhwMAAAAA&#10;" fillcolor="#bbe0e3">
                  <v:textbox>
                    <w:txbxContent>
                      <w:p w:rsidR="00523229" w:rsidRPr="00242012" w:rsidRDefault="00523229" w:rsidP="002F36E2">
                        <w:pPr>
                          <w:pStyle w:val="NormalWeb"/>
                          <w:spacing w:before="0" w:beforeAutospacing="0" w:after="0" w:afterAutospacing="0"/>
                          <w:jc w:val="center"/>
                          <w:textAlignment w:val="baseline"/>
                          <w:rPr>
                            <w:sz w:val="22"/>
                          </w:rPr>
                        </w:pPr>
                        <w:r w:rsidRPr="00242012">
                          <w:rPr>
                            <w:rFonts w:ascii="Calibri" w:eastAsia="Times New Roman" w:hAnsi="Calibri" w:cs="Calibri"/>
                            <w:color w:val="000000"/>
                            <w:kern w:val="24"/>
                            <w:szCs w:val="28"/>
                          </w:rPr>
                          <w:t xml:space="preserve">Part-time staff </w:t>
                        </w:r>
                        <w:r w:rsidRPr="00242012">
                          <w:rPr>
                            <w:rFonts w:ascii="Calibri" w:eastAsia="Times New Roman" w:hAnsi="Symbol" w:cs="Calibri"/>
                            <w:color w:val="000000"/>
                            <w:kern w:val="24"/>
                            <w:szCs w:val="28"/>
                          </w:rPr>
                          <w:sym w:font="Symbol" w:char="F0B8"/>
                        </w:r>
                        <w:r w:rsidRPr="00242012">
                          <w:rPr>
                            <w:rFonts w:ascii="Calibri" w:eastAsia="Times New Roman" w:hAnsi="Calibri" w:cs="Calibri"/>
                            <w:color w:val="000000"/>
                            <w:kern w:val="24"/>
                            <w:szCs w:val="28"/>
                          </w:rPr>
                          <w:t xml:space="preserve"> 2</w:t>
                        </w:r>
                      </w:p>
                    </w:txbxContent>
                  </v:textbox>
                </v:rect>
                <v:rect id="Rectangle 22" o:spid="_x0000_s1036" style="position:absolute;left:6316;top:24738;width:8;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523229" w:rsidRDefault="00523229" w:rsidP="002F36E2">
                        <w:pPr>
                          <w:pStyle w:val="NormalWeb"/>
                          <w:spacing w:before="0" w:beforeAutospacing="0" w:after="0" w:afterAutospacing="0"/>
                          <w:textAlignment w:val="baseline"/>
                        </w:pPr>
                        <w:r>
                          <w:rPr>
                            <w:rFonts w:ascii="Calibri" w:eastAsia="Times New Roman" w:hAnsi="Calibri" w:cs="Calibri"/>
                            <w:color w:val="000000"/>
                            <w:kern w:val="24"/>
                            <w:sz w:val="28"/>
                            <w:szCs w:val="28"/>
                          </w:rPr>
                          <w:t>+</w:t>
                        </w:r>
                      </w:p>
                    </w:txbxContent>
                  </v:textbox>
                </v:rect>
                <v:rect id="Rectangle 23" o:spid="_x0000_s1037" style="position:absolute;left:6438;top:24738;width:8;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523229" w:rsidRDefault="00523229" w:rsidP="002F36E2">
                        <w:pPr>
                          <w:pStyle w:val="NormalWeb"/>
                          <w:spacing w:before="0" w:beforeAutospacing="0" w:after="0" w:afterAutospacing="0"/>
                          <w:textAlignment w:val="baseline"/>
                        </w:pPr>
                        <w:r>
                          <w:rPr>
                            <w:rFonts w:ascii="Calibri" w:eastAsia="Times New Roman" w:hAnsi="Calibri" w:cs="Calibri"/>
                            <w:color w:val="000000"/>
                            <w:kern w:val="24"/>
                            <w:sz w:val="28"/>
                            <w:szCs w:val="28"/>
                          </w:rPr>
                          <w:t>+</w:t>
                        </w:r>
                      </w:p>
                    </w:txbxContent>
                  </v:textbox>
                </v:rect>
                <w10:anchorlock/>
              </v:group>
            </w:pict>
          </mc:Fallback>
        </mc:AlternateContent>
      </w:r>
    </w:p>
    <w:p w:rsidR="007919CC" w:rsidRDefault="007919CC" w:rsidP="00770F8C">
      <w:pPr>
        <w:pStyle w:val="VLBodyCopy"/>
        <w:spacing w:before="120"/>
      </w:pPr>
      <w:r>
        <w:lastRenderedPageBreak/>
        <w:t xml:space="preserve">For example, you have 2,000 full-time faculty, 3,000 part-time faculty, 1,000 full-time staff, and 1,000 part-time staff. The FTE employee count is calculated as follows: </w:t>
      </w:r>
    </w:p>
    <w:p w:rsidR="007919CC" w:rsidRPr="00531AF5" w:rsidRDefault="007919CC" w:rsidP="007919CC">
      <w:pPr>
        <w:pStyle w:val="VLBodyCopy"/>
        <w:rPr>
          <w:rStyle w:val="Strong"/>
        </w:rPr>
      </w:pPr>
      <w:r w:rsidRPr="00531AF5">
        <w:rPr>
          <w:rStyle w:val="Strong"/>
        </w:rPr>
        <w:t xml:space="preserve">2,000 + (3000 </w:t>
      </w:r>
      <w:r w:rsidR="00531AF5" w:rsidRPr="00531AF5">
        <w:rPr>
          <w:rStyle w:val="Strong"/>
        </w:rPr>
        <w:t>÷</w:t>
      </w:r>
      <w:r w:rsidRPr="00531AF5">
        <w:rPr>
          <w:rStyle w:val="Strong"/>
        </w:rPr>
        <w:t xml:space="preserve"> 3) + 1,000 + (1000 </w:t>
      </w:r>
      <w:r w:rsidR="00531AF5" w:rsidRPr="00531AF5">
        <w:rPr>
          <w:rStyle w:val="Strong"/>
        </w:rPr>
        <w:t>÷</w:t>
      </w:r>
      <w:r w:rsidRPr="00531AF5">
        <w:rPr>
          <w:rStyle w:val="Strong"/>
        </w:rPr>
        <w:t xml:space="preserve"> 2) = </w:t>
      </w:r>
      <w:r w:rsidR="00BA0347">
        <w:rPr>
          <w:rStyle w:val="Strong"/>
        </w:rPr>
        <w:t>4</w:t>
      </w:r>
      <w:r w:rsidRPr="00531AF5">
        <w:rPr>
          <w:rStyle w:val="Strong"/>
        </w:rPr>
        <w:t>,500 FTE employees</w:t>
      </w:r>
    </w:p>
    <w:p w:rsidR="007919CC" w:rsidRDefault="007919CC" w:rsidP="007919CC">
      <w:pPr>
        <w:pStyle w:val="VLBodyCopy"/>
      </w:pPr>
      <w:r>
        <w:t xml:space="preserve">In this case your desktop platform product licenses would be based on </w:t>
      </w:r>
      <w:r w:rsidR="00BA0347">
        <w:t>4</w:t>
      </w:r>
      <w:r>
        <w:t>,500 FTE employees.</w:t>
      </w:r>
    </w:p>
    <w:p w:rsidR="00825872" w:rsidRPr="005716AC" w:rsidRDefault="007919CC" w:rsidP="005716AC">
      <w:pPr>
        <w:pStyle w:val="VLBodyCopy"/>
        <w:spacing w:after="0"/>
        <w:rPr>
          <w:i/>
          <w:iCs/>
        </w:rPr>
      </w:pPr>
      <w:r w:rsidRPr="00531AF5">
        <w:rPr>
          <w:rStyle w:val="Emphasis"/>
        </w:rPr>
        <w:t>Please note: If you are outside the United States, the method for counting FTE employees may differ. Please contact y</w:t>
      </w:r>
      <w:r w:rsidR="005716AC">
        <w:rPr>
          <w:rStyle w:val="Emphasis"/>
        </w:rPr>
        <w:t>our local reseller for details.</w:t>
      </w:r>
    </w:p>
    <w:p w:rsidR="00531AF5" w:rsidRDefault="00650012" w:rsidP="002C2C89">
      <w:pPr>
        <w:pStyle w:val="VLHead1"/>
      </w:pPr>
      <w:bookmarkStart w:id="27" w:name="_Toc285788137"/>
      <w:r>
        <w:t>E</w:t>
      </w:r>
      <w:r w:rsidR="000524EE">
        <w:t>nrollment for Education Solutions</w:t>
      </w:r>
      <w:r w:rsidR="00C07604">
        <w:t xml:space="preserve"> </w:t>
      </w:r>
      <w:r w:rsidR="00531AF5">
        <w:t>Eligibility</w:t>
      </w:r>
      <w:bookmarkEnd w:id="27"/>
      <w:r w:rsidR="00531AF5">
        <w:t xml:space="preserve"> </w:t>
      </w:r>
    </w:p>
    <w:p w:rsidR="00531AF5" w:rsidRDefault="00531AF5" w:rsidP="00531AF5">
      <w:pPr>
        <w:pStyle w:val="VLBodyCopy"/>
      </w:pPr>
      <w:r>
        <w:t>Your institution must meet these requirements to qualify for an EES in the United States:</w:t>
      </w:r>
    </w:p>
    <w:p w:rsidR="00531AF5" w:rsidRDefault="00531AF5" w:rsidP="002C2C89">
      <w:pPr>
        <w:pStyle w:val="VLBodyNumbers"/>
      </w:pPr>
      <w:r w:rsidRPr="002C2C89">
        <w:rPr>
          <w:rStyle w:val="Strong"/>
        </w:rPr>
        <w:t>A higher-education institution</w:t>
      </w:r>
      <w:r>
        <w:t xml:space="preserve"> (or administrative office or board of education of a higher-education institution) that is organized and operated exclusively for teaching its enrolled students. Also, an accrediting agency nationally recognized by the U.S. Secretary of Education must institutionally accredit your institution; or</w:t>
      </w:r>
    </w:p>
    <w:p w:rsidR="000F38E5" w:rsidRDefault="00531AF5" w:rsidP="005716AC">
      <w:pPr>
        <w:pStyle w:val="VLBodyNumbers"/>
      </w:pPr>
      <w:r w:rsidRPr="002C2C89">
        <w:rPr>
          <w:rStyle w:val="Strong"/>
        </w:rPr>
        <w:t>A K-12</w:t>
      </w:r>
      <w:r w:rsidR="008E22D9">
        <w:rPr>
          <w:rStyle w:val="Strong"/>
        </w:rPr>
        <w:t xml:space="preserve"> or primary/secondary</w:t>
      </w:r>
      <w:r w:rsidRPr="002C2C89">
        <w:rPr>
          <w:rStyle w:val="Strong"/>
        </w:rPr>
        <w:t xml:space="preserve"> school </w:t>
      </w:r>
      <w:r w:rsidR="008E22D9">
        <w:t>(or administrative office or board of education of a primary/secondary education institution)</w:t>
      </w:r>
      <w:r>
        <w:t>organized and operated exclusively for teaching their enrolled students and accredited by an accrediting agency nationally recognized by the U.S. Secretary of Education or recognized or approved by the Department of Education of the S</w:t>
      </w:r>
      <w:r w:rsidR="005716AC">
        <w:t>tate in which it is located; or</w:t>
      </w:r>
    </w:p>
    <w:p w:rsidR="00531AF5" w:rsidRDefault="00531AF5" w:rsidP="00770F8C">
      <w:pPr>
        <w:pStyle w:val="VLBodyNumbers"/>
        <w:numPr>
          <w:ilvl w:val="0"/>
          <w:numId w:val="34"/>
        </w:numPr>
      </w:pPr>
      <w:r w:rsidRPr="002C2C89">
        <w:rPr>
          <w:rStyle w:val="Strong"/>
        </w:rPr>
        <w:t>A preschool</w:t>
      </w:r>
      <w:r>
        <w:t xml:space="preserve"> providing an early childhood program incorporated for the purpose of providing educational services to children between </w:t>
      </w:r>
      <w:r w:rsidR="00B635D3">
        <w:t>two</w:t>
      </w:r>
      <w:r>
        <w:t xml:space="preserve"> and </w:t>
      </w:r>
      <w:r w:rsidR="00B635D3">
        <w:t>five</w:t>
      </w:r>
      <w:r>
        <w:t xml:space="preserve"> years of age, serving a minimum of 10 children, and having been in operation for at least one year. </w:t>
      </w:r>
    </w:p>
    <w:p w:rsidR="00531AF5" w:rsidRDefault="00531AF5" w:rsidP="00531AF5">
      <w:pPr>
        <w:pStyle w:val="VLBodyCopy"/>
      </w:pPr>
      <w:r>
        <w:t xml:space="preserve">Hospitals and healthcare systems are not eligible for the EES unless a qualified educational institution wholly owns and operates them. “Wholly owned and operated” means that the educational institution is the sole owner of the hospital or healthcare system (including all of the organization’s assets) and the only entity exercising control over the hospital’s day-to-day operations. You can find additional information on determining if an entity is wholly owned and operated by an educational institution at </w:t>
      </w:r>
      <w:hyperlink r:id="rId26" w:history="1">
        <w:r w:rsidR="00895457" w:rsidRPr="0056390E">
          <w:rPr>
            <w:rStyle w:val="Hyperlink"/>
          </w:rPr>
          <w:t>www.microsoft.com/education/eligible.mspx</w:t>
        </w:r>
      </w:hyperlink>
      <w:r>
        <w:t>.</w:t>
      </w:r>
    </w:p>
    <w:p w:rsidR="00531AF5" w:rsidRPr="0083645F" w:rsidRDefault="00531AF5" w:rsidP="0066731D">
      <w:pPr>
        <w:pStyle w:val="VLBodyCopy"/>
        <w:keepNext/>
        <w:keepLines/>
        <w:rPr>
          <w:i/>
        </w:rPr>
      </w:pPr>
      <w:r w:rsidRPr="0083645F">
        <w:rPr>
          <w:i/>
        </w:rPr>
        <w:lastRenderedPageBreak/>
        <w:t xml:space="preserve">Please note: Eligibility for academic Volume Licensing varies by region. Please check with your regional Microsoft subsidiary for eligibility requirements. For U.S. customers, refer to </w:t>
      </w:r>
      <w:hyperlink r:id="rId27" w:history="1">
        <w:r w:rsidR="00895457" w:rsidRPr="0056390E">
          <w:rPr>
            <w:rStyle w:val="Hyperlink"/>
            <w:i/>
          </w:rPr>
          <w:t>http://www.microsoft.com/education/eligible.mspx</w:t>
        </w:r>
      </w:hyperlink>
      <w:r w:rsidR="0083645F">
        <w:rPr>
          <w:i/>
        </w:rPr>
        <w:t xml:space="preserve"> </w:t>
      </w:r>
      <w:r w:rsidRPr="0083645F">
        <w:rPr>
          <w:i/>
        </w:rPr>
        <w:t xml:space="preserve">for more information. To locate your regional Microsoft Volume Licensing Web site, go to </w:t>
      </w:r>
      <w:hyperlink r:id="rId28" w:history="1">
        <w:r w:rsidR="00895457" w:rsidRPr="00895457">
          <w:rPr>
            <w:rStyle w:val="Hyperlink"/>
            <w:i/>
          </w:rPr>
          <w:t>www.microsoft.com/licensing/worldwide.aspx</w:t>
        </w:r>
      </w:hyperlink>
      <w:r w:rsidR="00895457" w:rsidRPr="00895457">
        <w:rPr>
          <w:i/>
        </w:rPr>
        <w:t>.</w:t>
      </w:r>
      <w:r w:rsidR="00895457">
        <w:t xml:space="preserve"> </w:t>
      </w:r>
    </w:p>
    <w:p w:rsidR="00531AF5" w:rsidRDefault="00531AF5" w:rsidP="00711C5A">
      <w:pPr>
        <w:pStyle w:val="VLBodyHead"/>
        <w:keepNext/>
        <w:keepLines/>
      </w:pPr>
      <w:r>
        <w:t>Aggregate Groups/Consortia</w:t>
      </w:r>
    </w:p>
    <w:p w:rsidR="00531AF5" w:rsidRDefault="00531AF5" w:rsidP="00711C5A">
      <w:pPr>
        <w:pStyle w:val="VLBodyCopy"/>
        <w:keepNext/>
        <w:keepLines/>
      </w:pPr>
      <w:r>
        <w:t xml:space="preserve">Special approval from Microsoft is required for aggregate groups (such as a consortium of independent colleges) to </w:t>
      </w:r>
      <w:r w:rsidR="00105432">
        <w:t xml:space="preserve">participate in </w:t>
      </w:r>
      <w:r>
        <w:t>the EES</w:t>
      </w:r>
      <w:r w:rsidR="008E22D9">
        <w:t xml:space="preserve"> subscription offering</w:t>
      </w:r>
      <w:r>
        <w:t>. Please contact your Microsoft representative for more information.</w:t>
      </w:r>
    </w:p>
    <w:p w:rsidR="00531AF5" w:rsidRDefault="00531AF5" w:rsidP="00257809">
      <w:pPr>
        <w:pStyle w:val="VLHead1"/>
        <w:widowControl w:val="0"/>
      </w:pPr>
      <w:bookmarkStart w:id="28" w:name="_Toc285788138"/>
      <w:r>
        <w:t>Special Use Rights</w:t>
      </w:r>
      <w:bookmarkEnd w:id="28"/>
    </w:p>
    <w:p w:rsidR="00531AF5" w:rsidRDefault="00531AF5" w:rsidP="00257809">
      <w:pPr>
        <w:pStyle w:val="VLHead2"/>
        <w:widowControl w:val="0"/>
      </w:pPr>
      <w:bookmarkStart w:id="29" w:name="_Toc285788139"/>
      <w:r>
        <w:t>Work at Home Rights</w:t>
      </w:r>
      <w:bookmarkEnd w:id="29"/>
      <w:r>
        <w:t xml:space="preserve"> </w:t>
      </w:r>
    </w:p>
    <w:p w:rsidR="00531AF5" w:rsidRDefault="00531AF5" w:rsidP="00257809">
      <w:pPr>
        <w:pStyle w:val="VLBodyCopy"/>
        <w:widowControl w:val="0"/>
      </w:pPr>
      <w:r>
        <w:t>Your institution may offer limited Work at Home (WAH) rights to your faculty and staff members only with no additional license charge</w:t>
      </w:r>
      <w:r w:rsidR="00AC6943">
        <w:t>.</w:t>
      </w:r>
      <w:r>
        <w:t xml:space="preserve"> These limited rights permit using application, system, and CAL products on a personally</w:t>
      </w:r>
      <w:r w:rsidR="00DF36BE">
        <w:t>-</w:t>
      </w:r>
      <w:r>
        <w:t xml:space="preserve">owned </w:t>
      </w:r>
      <w:r w:rsidR="00CC6507">
        <w:t>device</w:t>
      </w:r>
      <w:r>
        <w:t xml:space="preserve"> for work-related purposes only. You can choose to extend these rights to your faculty and staff members only for licensed products for which you have institutional licenses through your </w:t>
      </w:r>
      <w:r w:rsidR="00D332D2">
        <w:t>EES</w:t>
      </w:r>
      <w:r w:rsidR="00DA1BB0">
        <w:t xml:space="preserve">. </w:t>
      </w:r>
    </w:p>
    <w:p w:rsidR="00531AF5" w:rsidRDefault="00531AF5" w:rsidP="00257809">
      <w:pPr>
        <w:pStyle w:val="VLBodyCopy"/>
        <w:widowControl w:val="0"/>
      </w:pPr>
      <w:r>
        <w:t xml:space="preserve">If you extend WAH rights, your institution accepts responsibility for communicating the terms and conditions to your faculty and staff members. This includes keeping accurate records of licensed product use and distribution and ensuring that your faculty and staff agree to the stated terms and conditions. </w:t>
      </w:r>
    </w:p>
    <w:p w:rsidR="00531AF5" w:rsidRDefault="00AB3E11" w:rsidP="00257809">
      <w:pPr>
        <w:pStyle w:val="VLBodyCopy"/>
        <w:widowControl w:val="0"/>
      </w:pPr>
      <w:r>
        <w:t xml:space="preserve">For your convenience, we have provided a Faculty/Staff Acceptance Form that you may want to have your users sign when granting WAH rights to them. </w:t>
      </w:r>
      <w:r w:rsidR="00531AF5">
        <w:t xml:space="preserve">This form is available at </w:t>
      </w:r>
      <w:hyperlink r:id="rId29" w:history="1">
        <w:r w:rsidR="00895457" w:rsidRPr="0056390E">
          <w:rPr>
            <w:rStyle w:val="Hyperlink"/>
          </w:rPr>
          <w:t>www.microsoft.com/education/workhome.mspx</w:t>
        </w:r>
      </w:hyperlink>
      <w:r w:rsidR="00531AF5">
        <w:t xml:space="preserve">. </w:t>
      </w:r>
    </w:p>
    <w:p w:rsidR="00531AF5" w:rsidRDefault="00AB7AE8" w:rsidP="00531AF5">
      <w:pPr>
        <w:pStyle w:val="VLBodyCopy"/>
      </w:pPr>
      <w:r>
        <w:t>Employees</w:t>
      </w:r>
      <w:r w:rsidR="00531AF5">
        <w:t xml:space="preserve"> </w:t>
      </w:r>
      <w:r w:rsidR="00F253B0">
        <w:t xml:space="preserve">who do not use </w:t>
      </w:r>
      <w:r w:rsidR="00CC6507">
        <w:t>institutional device</w:t>
      </w:r>
      <w:r w:rsidR="00F253B0">
        <w:t xml:space="preserve">s, </w:t>
      </w:r>
      <w:r w:rsidR="00531AF5">
        <w:t xml:space="preserve">such as maintenance, grounds keeping, and cafeteria staff are excluded from WAH rights if they were not included in the </w:t>
      </w:r>
      <w:r w:rsidR="00592DD2">
        <w:t>FTE</w:t>
      </w:r>
      <w:r w:rsidR="00531AF5">
        <w:t xml:space="preserve"> employee count when placing </w:t>
      </w:r>
      <w:r w:rsidR="00592DD2">
        <w:t>your</w:t>
      </w:r>
      <w:r w:rsidR="00531AF5">
        <w:t xml:space="preserve"> order.</w:t>
      </w:r>
    </w:p>
    <w:p w:rsidR="00531AF5" w:rsidRPr="00531AF5" w:rsidRDefault="00531AF5" w:rsidP="00531AF5">
      <w:pPr>
        <w:pStyle w:val="VLBodyCopy"/>
        <w:rPr>
          <w:rStyle w:val="Emphasis"/>
        </w:rPr>
      </w:pPr>
      <w:r w:rsidRPr="00531AF5">
        <w:rPr>
          <w:rStyle w:val="Emphasis"/>
        </w:rPr>
        <w:t xml:space="preserve">*The school may incur some costs for obtaining and distributing the WAH media. </w:t>
      </w:r>
    </w:p>
    <w:p w:rsidR="00531AF5" w:rsidRDefault="00531AF5" w:rsidP="00711C5A">
      <w:pPr>
        <w:pStyle w:val="VLBodyHead"/>
        <w:keepNext/>
        <w:keepLines/>
      </w:pPr>
      <w:r>
        <w:t>Distributing Media for Work at Home Use</w:t>
      </w:r>
    </w:p>
    <w:p w:rsidR="00543360" w:rsidRDefault="00543360" w:rsidP="00711C5A">
      <w:pPr>
        <w:pStyle w:val="VLBodyCopy"/>
        <w:keepNext/>
        <w:keepLines/>
      </w:pPr>
      <w:r>
        <w:t>You may distribute media to faculty and staff for WAH use using the following methods only:</w:t>
      </w:r>
    </w:p>
    <w:p w:rsidR="00543360" w:rsidRPr="00543360" w:rsidRDefault="00543360" w:rsidP="00711C5A">
      <w:pPr>
        <w:pStyle w:val="VLBodyCopy"/>
        <w:keepNext/>
        <w:keepLines/>
      </w:pPr>
      <w:r w:rsidRPr="00543360">
        <w:rPr>
          <w:rStyle w:val="Emphasis"/>
        </w:rPr>
        <w:t xml:space="preserve">Please note: </w:t>
      </w:r>
      <w:r w:rsidR="00954E03">
        <w:rPr>
          <w:rStyle w:val="Emphasis"/>
        </w:rPr>
        <w:t>Most</w:t>
      </w:r>
      <w:r w:rsidR="00954E03" w:rsidRPr="00543360">
        <w:rPr>
          <w:rStyle w:val="Emphasis"/>
        </w:rPr>
        <w:t xml:space="preserve"> </w:t>
      </w:r>
      <w:r w:rsidRPr="00543360">
        <w:rPr>
          <w:rStyle w:val="Emphasis"/>
          <w:iCs w:val="0"/>
        </w:rPr>
        <w:t>products</w:t>
      </w:r>
      <w:r w:rsidRPr="00543360">
        <w:rPr>
          <w:rStyle w:val="Emphasis"/>
          <w:i w:val="0"/>
          <w:iCs w:val="0"/>
        </w:rPr>
        <w:t xml:space="preserve">, </w:t>
      </w:r>
      <w:r w:rsidR="00954E03">
        <w:rPr>
          <w:i/>
          <w:iCs/>
        </w:rPr>
        <w:t xml:space="preserve">including </w:t>
      </w:r>
      <w:r w:rsidRPr="00543360">
        <w:rPr>
          <w:i/>
          <w:iCs/>
        </w:rPr>
        <w:t xml:space="preserve">Windows 7 and Office </w:t>
      </w:r>
      <w:r w:rsidR="00FC3547">
        <w:rPr>
          <w:i/>
          <w:iCs/>
        </w:rPr>
        <w:t>Pro</w:t>
      </w:r>
      <w:r w:rsidR="00AD4BDA">
        <w:rPr>
          <w:i/>
          <w:iCs/>
        </w:rPr>
        <w:t>fessional</w:t>
      </w:r>
      <w:r w:rsidR="00FC3547">
        <w:rPr>
          <w:i/>
          <w:iCs/>
        </w:rPr>
        <w:t xml:space="preserve"> Plus </w:t>
      </w:r>
      <w:r w:rsidRPr="00543360">
        <w:rPr>
          <w:i/>
          <w:iCs/>
        </w:rPr>
        <w:t>2010</w:t>
      </w:r>
      <w:r w:rsidRPr="00543360">
        <w:rPr>
          <w:iCs/>
        </w:rPr>
        <w:t>,</w:t>
      </w:r>
      <w:r w:rsidRPr="00543360">
        <w:rPr>
          <w:rStyle w:val="Emphasis"/>
          <w:iCs w:val="0"/>
        </w:rPr>
        <w:t xml:space="preserve"> </w:t>
      </w:r>
      <w:r w:rsidRPr="00543360">
        <w:rPr>
          <w:rStyle w:val="Emphasis"/>
        </w:rPr>
        <w:t xml:space="preserve">require activation. For those products, you may use option 1 or 2 below, which utilize </w:t>
      </w:r>
      <w:r w:rsidR="00FC3547">
        <w:rPr>
          <w:rStyle w:val="Emphasis"/>
        </w:rPr>
        <w:t xml:space="preserve">non-volume licensing </w:t>
      </w:r>
      <w:r w:rsidRPr="00543360">
        <w:rPr>
          <w:rStyle w:val="Emphasis"/>
        </w:rPr>
        <w:t>media and activation keys. You may NOT distribute volume licensing media and volume license keys (VLKs) for products that require activation to users for WAH use. For a complete list of products that require activation, see</w:t>
      </w:r>
      <w:r w:rsidRPr="00543360">
        <w:t xml:space="preserve"> </w:t>
      </w:r>
      <w:hyperlink r:id="rId30" w:history="1">
        <w:r w:rsidR="00895457" w:rsidRPr="00895457">
          <w:rPr>
            <w:rStyle w:val="Hyperlink"/>
            <w:i/>
          </w:rPr>
          <w:t>www.microsoft.com/licensing/existing-customers/product-activation.aspx</w:t>
        </w:r>
      </w:hyperlink>
      <w:r w:rsidR="00895457" w:rsidRPr="00895457">
        <w:rPr>
          <w:i/>
        </w:rPr>
        <w:t>.</w:t>
      </w:r>
      <w:r w:rsidR="00895457">
        <w:t xml:space="preserve"> </w:t>
      </w:r>
    </w:p>
    <w:p w:rsidR="00543360" w:rsidRDefault="00543360" w:rsidP="00543360">
      <w:pPr>
        <w:pStyle w:val="VLBodyCopy"/>
      </w:pPr>
      <w:r>
        <w:t>For All Products (including those that require activation):</w:t>
      </w:r>
    </w:p>
    <w:p w:rsidR="00543360" w:rsidRDefault="00543360" w:rsidP="00543360">
      <w:pPr>
        <w:pStyle w:val="VLBodyNumbers"/>
        <w:numPr>
          <w:ilvl w:val="0"/>
          <w:numId w:val="17"/>
        </w:numPr>
      </w:pPr>
      <w:r>
        <w:rPr>
          <w:rStyle w:val="Strong"/>
        </w:rPr>
        <w:t>Utilize the Electronic Software Distribution option</w:t>
      </w:r>
      <w:r>
        <w:t xml:space="preserve"> offered by Microsoft’s authorized Digital Distribution Service Provider (DDSP). The DDSP will set-up a web store for you or your reseller to facilitate the delivery of software and any keys necessary for activating individual products to your </w:t>
      </w:r>
      <w:r>
        <w:lastRenderedPageBreak/>
        <w:t>faculty/staff for Work at Home. (You can also use this facility to distribute software to eligible students under the Student Option.) For more information, contact your reseller.</w:t>
      </w:r>
    </w:p>
    <w:p w:rsidR="00543360" w:rsidRDefault="00543360" w:rsidP="00543360">
      <w:pPr>
        <w:pStyle w:val="VLBodyNumbers"/>
        <w:numPr>
          <w:ilvl w:val="0"/>
          <w:numId w:val="18"/>
        </w:numPr>
      </w:pPr>
      <w:r>
        <w:rPr>
          <w:rStyle w:val="Strong"/>
        </w:rPr>
        <w:t>Purchase and distribute one copy of each applicable CD-ROM or disk set</w:t>
      </w:r>
      <w:r>
        <w:t xml:space="preserve"> to each authorized user. You must purchase these CDs or disk sets (known as “student media”) from your reseller in minimum quantities of </w:t>
      </w:r>
      <w:r w:rsidR="00B635D3">
        <w:t>five (</w:t>
      </w:r>
      <w:r>
        <w:t>5</w:t>
      </w:r>
      <w:r w:rsidR="00B635D3">
        <w:t>)</w:t>
      </w:r>
      <w:r>
        <w:t xml:space="preserve"> per title up to the number of licensed users. You may not replicate media for Work at Home use. For a list of products for which CDs or disk sets are currently available, please visit </w:t>
      </w:r>
      <w:hyperlink r:id="rId31" w:history="1">
        <w:r w:rsidR="00895457" w:rsidRPr="0056390E">
          <w:rPr>
            <w:rStyle w:val="Hyperlink"/>
          </w:rPr>
          <w:t>www.microsoft.com/education/studentmedia.mspx</w:t>
        </w:r>
      </w:hyperlink>
      <w:r>
        <w:t>.</w:t>
      </w:r>
    </w:p>
    <w:p w:rsidR="00543360" w:rsidRDefault="00543360" w:rsidP="00543360">
      <w:pPr>
        <w:pStyle w:val="VLBodyCopy"/>
      </w:pPr>
      <w:r>
        <w:t>For Products that Do Not Require Activation:</w:t>
      </w:r>
    </w:p>
    <w:p w:rsidR="00543360" w:rsidRDefault="00543360" w:rsidP="00543360">
      <w:pPr>
        <w:pStyle w:val="VLBodyNumbers"/>
        <w:numPr>
          <w:ilvl w:val="0"/>
          <w:numId w:val="19"/>
        </w:numPr>
      </w:pPr>
      <w:r>
        <w:rPr>
          <w:rStyle w:val="Strong"/>
        </w:rPr>
        <w:t>Allow controlled download from your secure network server(s)</w:t>
      </w:r>
      <w:r>
        <w:t xml:space="preserve"> or other storage device(s) using Volume Licensing media that you acquired from a Microsoft-approved fulfillment source for installation on your institution </w:t>
      </w:r>
      <w:r w:rsidR="00CC6507">
        <w:t>device</w:t>
      </w:r>
      <w:r>
        <w:t>s (i.e., Welcome CD Kit media, VLSC).</w:t>
      </w:r>
    </w:p>
    <w:p w:rsidR="00543360" w:rsidRDefault="00543360" w:rsidP="00543360">
      <w:pPr>
        <w:pStyle w:val="VLBodyNumbers"/>
        <w:numPr>
          <w:ilvl w:val="0"/>
          <w:numId w:val="19"/>
        </w:numPr>
      </w:pPr>
      <w:r>
        <w:rPr>
          <w:rStyle w:val="Strong"/>
        </w:rPr>
        <w:t xml:space="preserve">Have users bring in their </w:t>
      </w:r>
      <w:r w:rsidR="00CC6507">
        <w:rPr>
          <w:rStyle w:val="Strong"/>
        </w:rPr>
        <w:t>device</w:t>
      </w:r>
      <w:r>
        <w:rPr>
          <w:rStyle w:val="Strong"/>
        </w:rPr>
        <w:t>s for manual installation</w:t>
      </w:r>
      <w:r>
        <w:t xml:space="preserve"> by you at a central location that you control using Volume Licensing media acquired from a Microsoft-approved fulfillment source.</w:t>
      </w:r>
    </w:p>
    <w:p w:rsidR="00543360" w:rsidRDefault="00543360" w:rsidP="00543360">
      <w:pPr>
        <w:pStyle w:val="VLBodyNumbers"/>
        <w:numPr>
          <w:ilvl w:val="0"/>
          <w:numId w:val="19"/>
        </w:numPr>
      </w:pPr>
      <w:r>
        <w:rPr>
          <w:rStyle w:val="Strong"/>
        </w:rPr>
        <w:t>Use a system of controlled short-term checkout</w:t>
      </w:r>
      <w:r>
        <w:t xml:space="preserve"> of applicable Volume Licensing media (acquired from a Microsoft-approved fulfillment source) solely for purposes of individual user installation. </w:t>
      </w:r>
    </w:p>
    <w:p w:rsidR="00531AF5" w:rsidRDefault="00531AF5" w:rsidP="00C321FB">
      <w:pPr>
        <w:pStyle w:val="VLHead2"/>
      </w:pPr>
      <w:bookmarkStart w:id="30" w:name="_Toc285788140"/>
      <w:r>
        <w:t>Home Use Program</w:t>
      </w:r>
      <w:bookmarkEnd w:id="30"/>
      <w:r>
        <w:t xml:space="preserve"> </w:t>
      </w:r>
    </w:p>
    <w:p w:rsidR="00531AF5" w:rsidRDefault="00531AF5" w:rsidP="00531AF5">
      <w:pPr>
        <w:pStyle w:val="VLBodyCopy"/>
      </w:pPr>
      <w:r>
        <w:t>In addition to WAH rights, EES also provides your faculty and staff members access to the Microsoft Office system desktop PC programs to use on their personally</w:t>
      </w:r>
      <w:r w:rsidR="00DF36BE">
        <w:t>-</w:t>
      </w:r>
      <w:r>
        <w:t xml:space="preserve">owned </w:t>
      </w:r>
      <w:r w:rsidR="002A6B19">
        <w:t>PC</w:t>
      </w:r>
      <w:r>
        <w:t xml:space="preserve"> through the Home Use Program (HUP). This is a benefit of Microsoft Software Assurance. With HUP, your faculty and staff members can get the Microsoft Office system programs to use on their home </w:t>
      </w:r>
      <w:r w:rsidR="002A6B19">
        <w:t>PC</w:t>
      </w:r>
      <w:r>
        <w:t xml:space="preserve"> for both work and personal use at a nominal cost. Providing the HUP licensed product is easy for the institution, as the institution does not have to handle the distribution of the software. Once your Software Assurance benefits administrator activates the benefit, individual faculty and staff members can order and pay for shipping of their licensed product online.</w:t>
      </w:r>
    </w:p>
    <w:p w:rsidR="00531AF5" w:rsidRPr="00531AF5" w:rsidRDefault="00531AF5" w:rsidP="00531AF5">
      <w:pPr>
        <w:pStyle w:val="VLBodyCopy"/>
        <w:rPr>
          <w:rStyle w:val="Emphasis"/>
        </w:rPr>
      </w:pPr>
      <w:r w:rsidRPr="00531AF5">
        <w:rPr>
          <w:rStyle w:val="Emphasis"/>
        </w:rPr>
        <w:t xml:space="preserve">Please note: You are not permitted to provide licensed product for the same title to any individual faculty or staff member using both HUP and WAH.  </w:t>
      </w:r>
    </w:p>
    <w:p w:rsidR="00531AF5" w:rsidRDefault="00531AF5" w:rsidP="0083645F">
      <w:pPr>
        <w:pStyle w:val="VLBodyCopy"/>
        <w:keepNext/>
        <w:keepLines/>
      </w:pPr>
      <w:r>
        <w:t>HUP and WAH availability by product pool:</w:t>
      </w:r>
    </w:p>
    <w:tbl>
      <w:tblPr>
        <w:tblW w:w="0" w:type="auto"/>
        <w:tblInd w:w="115" w:type="dxa"/>
        <w:tblBorders>
          <w:top w:val="single" w:sz="2" w:space="0" w:color="706F73"/>
          <w:left w:val="single" w:sz="2" w:space="0" w:color="706F73"/>
          <w:bottom w:val="single" w:sz="2" w:space="0" w:color="706F73"/>
          <w:right w:val="single" w:sz="2" w:space="0" w:color="706F73"/>
          <w:insideH w:val="single" w:sz="2" w:space="0" w:color="706F73"/>
          <w:insideV w:val="single" w:sz="2" w:space="0" w:color="706F73"/>
        </w:tblBorders>
        <w:tblLayout w:type="fixed"/>
        <w:tblLook w:val="00A0" w:firstRow="1" w:lastRow="0" w:firstColumn="1" w:lastColumn="0" w:noHBand="0" w:noVBand="0"/>
      </w:tblPr>
      <w:tblGrid>
        <w:gridCol w:w="1059"/>
        <w:gridCol w:w="291"/>
        <w:gridCol w:w="1415"/>
        <w:gridCol w:w="1305"/>
        <w:gridCol w:w="1305"/>
      </w:tblGrid>
      <w:tr w:rsidR="002C2C89" w:rsidRPr="009B0F08" w:rsidTr="003079AB">
        <w:trPr>
          <w:trHeight w:val="250"/>
        </w:trPr>
        <w:tc>
          <w:tcPr>
            <w:tcW w:w="1059" w:type="dxa"/>
            <w:shd w:val="clear" w:color="auto" w:fill="706F73"/>
            <w:tcMar>
              <w:top w:w="58" w:type="dxa"/>
              <w:left w:w="115" w:type="dxa"/>
              <w:bottom w:w="58" w:type="dxa"/>
              <w:right w:w="115" w:type="dxa"/>
            </w:tcMar>
          </w:tcPr>
          <w:p w:rsidR="002C2C89" w:rsidRPr="009B0F08" w:rsidRDefault="002C2C89" w:rsidP="0083645F">
            <w:pPr>
              <w:pStyle w:val="VLTableHeader"/>
              <w:keepNext/>
              <w:keepLines/>
            </w:pPr>
          </w:p>
        </w:tc>
        <w:tc>
          <w:tcPr>
            <w:tcW w:w="1706" w:type="dxa"/>
            <w:gridSpan w:val="2"/>
            <w:shd w:val="clear" w:color="auto" w:fill="706F73"/>
            <w:tcMar>
              <w:top w:w="58" w:type="dxa"/>
              <w:left w:w="115" w:type="dxa"/>
              <w:bottom w:w="58" w:type="dxa"/>
              <w:right w:w="115" w:type="dxa"/>
            </w:tcMar>
          </w:tcPr>
          <w:p w:rsidR="002C2C89" w:rsidRPr="009B0F08" w:rsidRDefault="002C2C89" w:rsidP="0083645F">
            <w:pPr>
              <w:pStyle w:val="VLTableHeader"/>
              <w:keepNext/>
              <w:keepLines/>
            </w:pPr>
          </w:p>
        </w:tc>
        <w:tc>
          <w:tcPr>
            <w:tcW w:w="1305" w:type="dxa"/>
            <w:shd w:val="clear" w:color="auto" w:fill="706F73"/>
            <w:tcMar>
              <w:top w:w="58" w:type="dxa"/>
              <w:left w:w="115" w:type="dxa"/>
              <w:bottom w:w="58" w:type="dxa"/>
              <w:right w:w="115" w:type="dxa"/>
            </w:tcMar>
            <w:vAlign w:val="center"/>
          </w:tcPr>
          <w:p w:rsidR="002C2C89" w:rsidRPr="009B0F08" w:rsidRDefault="002C2C89" w:rsidP="0083645F">
            <w:pPr>
              <w:pStyle w:val="VLTableHeader"/>
              <w:keepNext/>
              <w:keepLines/>
            </w:pPr>
            <w:r>
              <w:t>HUP</w:t>
            </w:r>
          </w:p>
        </w:tc>
        <w:tc>
          <w:tcPr>
            <w:tcW w:w="1305" w:type="dxa"/>
            <w:shd w:val="clear" w:color="auto" w:fill="706F73"/>
            <w:tcMar>
              <w:top w:w="58" w:type="dxa"/>
              <w:left w:w="115" w:type="dxa"/>
              <w:bottom w:w="58" w:type="dxa"/>
              <w:right w:w="115" w:type="dxa"/>
            </w:tcMar>
            <w:vAlign w:val="center"/>
          </w:tcPr>
          <w:p w:rsidR="002C2C89" w:rsidRPr="009B0F08" w:rsidRDefault="002C2C89" w:rsidP="0083645F">
            <w:pPr>
              <w:pStyle w:val="VLTableHeader"/>
              <w:keepNext/>
              <w:keepLines/>
            </w:pPr>
            <w:r>
              <w:t>WAH</w:t>
            </w:r>
          </w:p>
        </w:tc>
      </w:tr>
      <w:tr w:rsidR="002C2C89" w:rsidRPr="009B0F08" w:rsidTr="003079AB">
        <w:trPr>
          <w:trHeight w:val="313"/>
        </w:trPr>
        <w:tc>
          <w:tcPr>
            <w:tcW w:w="1350" w:type="dxa"/>
            <w:gridSpan w:val="2"/>
            <w:vMerge w:val="restart"/>
            <w:shd w:val="clear" w:color="auto" w:fill="D9D9D9" w:themeFill="background1" w:themeFillShade="D9"/>
            <w:tcMar>
              <w:top w:w="58" w:type="dxa"/>
              <w:left w:w="115" w:type="dxa"/>
              <w:bottom w:w="58" w:type="dxa"/>
              <w:right w:w="115" w:type="dxa"/>
            </w:tcMar>
          </w:tcPr>
          <w:p w:rsidR="002C2C89" w:rsidRPr="009B0F08" w:rsidRDefault="002C2C89" w:rsidP="0083645F">
            <w:pPr>
              <w:pStyle w:val="VLBodyCopy2"/>
              <w:keepNext/>
              <w:keepLines/>
            </w:pPr>
            <w:r>
              <w:t>Product Pool</w:t>
            </w:r>
          </w:p>
        </w:tc>
        <w:tc>
          <w:tcPr>
            <w:tcW w:w="1415" w:type="dxa"/>
            <w:tcMar>
              <w:top w:w="58" w:type="dxa"/>
              <w:left w:w="115" w:type="dxa"/>
              <w:bottom w:w="58" w:type="dxa"/>
              <w:right w:w="115" w:type="dxa"/>
            </w:tcMar>
            <w:vAlign w:val="center"/>
          </w:tcPr>
          <w:p w:rsidR="002C2C89" w:rsidRPr="009B0F08" w:rsidRDefault="002C2C89" w:rsidP="0083645F">
            <w:pPr>
              <w:pStyle w:val="VLBodyCopy2"/>
              <w:keepNext/>
              <w:keepLines/>
            </w:pPr>
            <w:r>
              <w:t>Applications</w:t>
            </w:r>
          </w:p>
        </w:tc>
        <w:tc>
          <w:tcPr>
            <w:tcW w:w="1305" w:type="dxa"/>
            <w:tcMar>
              <w:top w:w="58" w:type="dxa"/>
              <w:left w:w="115" w:type="dxa"/>
              <w:bottom w:w="58" w:type="dxa"/>
              <w:right w:w="115" w:type="dxa"/>
            </w:tcMar>
            <w:vAlign w:val="center"/>
          </w:tcPr>
          <w:p w:rsidR="002C2C89" w:rsidRPr="009B0F08" w:rsidRDefault="002C2C89" w:rsidP="0083645F">
            <w:pPr>
              <w:pStyle w:val="VLBodyCopy2"/>
              <w:keepNext/>
              <w:keepLines/>
            </w:pPr>
            <w:r>
              <w:t>X*</w:t>
            </w:r>
          </w:p>
        </w:tc>
        <w:tc>
          <w:tcPr>
            <w:tcW w:w="1305" w:type="dxa"/>
            <w:tcMar>
              <w:top w:w="58" w:type="dxa"/>
              <w:left w:w="115" w:type="dxa"/>
              <w:bottom w:w="58" w:type="dxa"/>
              <w:right w:w="115" w:type="dxa"/>
            </w:tcMar>
            <w:vAlign w:val="center"/>
          </w:tcPr>
          <w:p w:rsidR="002C2C89" w:rsidRPr="009B0F08" w:rsidRDefault="002C2C89" w:rsidP="0083645F">
            <w:pPr>
              <w:pStyle w:val="VLBodyCopy2"/>
              <w:keepNext/>
              <w:keepLines/>
            </w:pPr>
            <w:r>
              <w:t>X*</w:t>
            </w:r>
          </w:p>
        </w:tc>
      </w:tr>
      <w:tr w:rsidR="002C2C89" w:rsidRPr="009B0F08" w:rsidTr="003079AB">
        <w:trPr>
          <w:trHeight w:val="150"/>
        </w:trPr>
        <w:tc>
          <w:tcPr>
            <w:tcW w:w="1350" w:type="dxa"/>
            <w:gridSpan w:val="2"/>
            <w:vMerge/>
            <w:shd w:val="clear" w:color="auto" w:fill="D9D9D9" w:themeFill="background1" w:themeFillShade="D9"/>
            <w:tcMar>
              <w:top w:w="58" w:type="dxa"/>
              <w:left w:w="115" w:type="dxa"/>
              <w:bottom w:w="58" w:type="dxa"/>
              <w:right w:w="115" w:type="dxa"/>
            </w:tcMar>
          </w:tcPr>
          <w:p w:rsidR="002C2C89" w:rsidRPr="009B0F08" w:rsidRDefault="002C2C89" w:rsidP="0083645F">
            <w:pPr>
              <w:pStyle w:val="VLBodyCopy2"/>
              <w:keepNext/>
              <w:keepLines/>
            </w:pPr>
          </w:p>
        </w:tc>
        <w:tc>
          <w:tcPr>
            <w:tcW w:w="1415" w:type="dxa"/>
            <w:tcMar>
              <w:top w:w="58" w:type="dxa"/>
              <w:left w:w="115" w:type="dxa"/>
              <w:bottom w:w="58" w:type="dxa"/>
              <w:right w:w="115" w:type="dxa"/>
            </w:tcMar>
            <w:vAlign w:val="center"/>
          </w:tcPr>
          <w:p w:rsidR="002C2C89" w:rsidRPr="009B0F08" w:rsidRDefault="002C2C89" w:rsidP="0083645F">
            <w:pPr>
              <w:pStyle w:val="VLBodyCopy2"/>
              <w:keepNext/>
              <w:keepLines/>
            </w:pPr>
            <w:r>
              <w:t>Systems</w:t>
            </w:r>
          </w:p>
        </w:tc>
        <w:tc>
          <w:tcPr>
            <w:tcW w:w="1305" w:type="dxa"/>
            <w:tcMar>
              <w:top w:w="58" w:type="dxa"/>
              <w:left w:w="115" w:type="dxa"/>
              <w:bottom w:w="58" w:type="dxa"/>
              <w:right w:w="115" w:type="dxa"/>
            </w:tcMar>
            <w:vAlign w:val="center"/>
          </w:tcPr>
          <w:p w:rsidR="002C2C89" w:rsidRPr="009B0F08" w:rsidRDefault="002C2C89" w:rsidP="0083645F">
            <w:pPr>
              <w:pStyle w:val="VLBodyCopy2"/>
              <w:keepNext/>
              <w:keepLines/>
            </w:pPr>
          </w:p>
        </w:tc>
        <w:tc>
          <w:tcPr>
            <w:tcW w:w="1305" w:type="dxa"/>
            <w:tcMar>
              <w:top w:w="58" w:type="dxa"/>
              <w:left w:w="115" w:type="dxa"/>
              <w:bottom w:w="58" w:type="dxa"/>
              <w:right w:w="115" w:type="dxa"/>
            </w:tcMar>
            <w:vAlign w:val="center"/>
          </w:tcPr>
          <w:p w:rsidR="002C2C89" w:rsidRPr="009B0F08" w:rsidRDefault="002C2C89" w:rsidP="0083645F">
            <w:pPr>
              <w:pStyle w:val="VLBodyCopy2"/>
              <w:keepNext/>
              <w:keepLines/>
            </w:pPr>
            <w:r>
              <w:t>X*</w:t>
            </w:r>
          </w:p>
        </w:tc>
      </w:tr>
      <w:tr w:rsidR="002C2C89" w:rsidRPr="009B0F08" w:rsidTr="003079AB">
        <w:trPr>
          <w:trHeight w:val="150"/>
        </w:trPr>
        <w:tc>
          <w:tcPr>
            <w:tcW w:w="1350" w:type="dxa"/>
            <w:gridSpan w:val="2"/>
            <w:vMerge/>
            <w:shd w:val="clear" w:color="auto" w:fill="D9D9D9" w:themeFill="background1" w:themeFillShade="D9"/>
            <w:tcMar>
              <w:top w:w="58" w:type="dxa"/>
              <w:left w:w="115" w:type="dxa"/>
              <w:bottom w:w="58" w:type="dxa"/>
              <w:right w:w="115" w:type="dxa"/>
            </w:tcMar>
          </w:tcPr>
          <w:p w:rsidR="002C2C89" w:rsidRPr="009B0F08" w:rsidRDefault="002C2C89" w:rsidP="0083645F">
            <w:pPr>
              <w:pStyle w:val="VLBodyCopy2"/>
              <w:keepNext/>
              <w:keepLines/>
            </w:pPr>
          </w:p>
        </w:tc>
        <w:tc>
          <w:tcPr>
            <w:tcW w:w="1415" w:type="dxa"/>
            <w:tcMar>
              <w:top w:w="58" w:type="dxa"/>
              <w:left w:w="115" w:type="dxa"/>
              <w:bottom w:w="58" w:type="dxa"/>
              <w:right w:w="115" w:type="dxa"/>
            </w:tcMar>
            <w:vAlign w:val="center"/>
          </w:tcPr>
          <w:p w:rsidR="002C2C89" w:rsidRPr="009B0F08" w:rsidRDefault="002C2C89" w:rsidP="0083645F">
            <w:pPr>
              <w:pStyle w:val="VLBodyCopy2"/>
              <w:keepNext/>
              <w:keepLines/>
            </w:pPr>
            <w:r>
              <w:t>Servers</w:t>
            </w:r>
          </w:p>
        </w:tc>
        <w:tc>
          <w:tcPr>
            <w:tcW w:w="1305" w:type="dxa"/>
            <w:tcMar>
              <w:top w:w="58" w:type="dxa"/>
              <w:left w:w="115" w:type="dxa"/>
              <w:bottom w:w="58" w:type="dxa"/>
              <w:right w:w="115" w:type="dxa"/>
            </w:tcMar>
            <w:vAlign w:val="center"/>
          </w:tcPr>
          <w:p w:rsidR="002C2C89" w:rsidRPr="009B0F08" w:rsidRDefault="002C2C89" w:rsidP="0083645F">
            <w:pPr>
              <w:pStyle w:val="VLBodyCopy2"/>
              <w:keepNext/>
              <w:keepLines/>
            </w:pPr>
          </w:p>
        </w:tc>
        <w:tc>
          <w:tcPr>
            <w:tcW w:w="1305" w:type="dxa"/>
            <w:tcMar>
              <w:top w:w="58" w:type="dxa"/>
              <w:left w:w="115" w:type="dxa"/>
              <w:bottom w:w="58" w:type="dxa"/>
              <w:right w:w="115" w:type="dxa"/>
            </w:tcMar>
            <w:vAlign w:val="center"/>
          </w:tcPr>
          <w:p w:rsidR="002C2C89" w:rsidRPr="009B0F08" w:rsidRDefault="002C2C89" w:rsidP="0083645F">
            <w:pPr>
              <w:pStyle w:val="VLBodyCopy2"/>
              <w:keepNext/>
              <w:keepLines/>
            </w:pPr>
            <w:r>
              <w:t>X*</w:t>
            </w:r>
          </w:p>
        </w:tc>
      </w:tr>
    </w:tbl>
    <w:p w:rsidR="00B635D3" w:rsidRDefault="002C2C89" w:rsidP="00B635D3">
      <w:pPr>
        <w:pStyle w:val="VLBodyCopy"/>
        <w:rPr>
          <w:rStyle w:val="Emphasis"/>
          <w:sz w:val="16"/>
        </w:rPr>
      </w:pPr>
      <w:r w:rsidRPr="00C07604">
        <w:rPr>
          <w:rStyle w:val="Emphasis"/>
          <w:sz w:val="16"/>
        </w:rPr>
        <w:t>*You may not provide</w:t>
      </w:r>
      <w:r w:rsidR="00F17E14" w:rsidRPr="00C07604">
        <w:rPr>
          <w:rStyle w:val="Emphasis"/>
          <w:sz w:val="16"/>
        </w:rPr>
        <w:t xml:space="preserve"> licensed product for the same title to any individual faculty or staff member using both HUP and WAH.  </w:t>
      </w:r>
    </w:p>
    <w:p w:rsidR="00711C5A" w:rsidRPr="00B635D3" w:rsidRDefault="002C2C89" w:rsidP="00B635D3">
      <w:pPr>
        <w:pStyle w:val="VLBodyCopy"/>
        <w:rPr>
          <w:i/>
          <w:iCs/>
          <w:sz w:val="16"/>
        </w:rPr>
      </w:pPr>
      <w:r>
        <w:t xml:space="preserve">For more information on HUP, please visit: </w:t>
      </w:r>
      <w:hyperlink r:id="rId32" w:history="1">
        <w:r w:rsidR="00895457" w:rsidRPr="0056390E">
          <w:rPr>
            <w:rStyle w:val="Hyperlink"/>
          </w:rPr>
          <w:t>www.microsoft.com/licensing/software-assurance/home-use-program.aspx</w:t>
        </w:r>
      </w:hyperlink>
      <w:r w:rsidR="00895457">
        <w:t xml:space="preserve">. </w:t>
      </w:r>
    </w:p>
    <w:p w:rsidR="00711C5A" w:rsidRDefault="00711C5A" w:rsidP="00C07604">
      <w:pPr>
        <w:pStyle w:val="VLHead2"/>
        <w:keepNext/>
        <w:keepLines/>
      </w:pPr>
      <w:bookmarkStart w:id="31" w:name="_Toc285788141"/>
      <w:r>
        <w:lastRenderedPageBreak/>
        <w:t>Multi-Language Rights</w:t>
      </w:r>
      <w:bookmarkEnd w:id="31"/>
      <w:r>
        <w:t xml:space="preserve"> </w:t>
      </w:r>
    </w:p>
    <w:p w:rsidR="00711C5A" w:rsidRDefault="00711C5A" w:rsidP="00711C5A">
      <w:pPr>
        <w:pStyle w:val="VLBodyCopy"/>
      </w:pPr>
      <w:r>
        <w:t xml:space="preserve">During the term of the subscription, you are granted the right to run the licensed product in any available language. This includes the right to run the Multi-Language version of Microsoft Office and its corresponding features, such as a global interface and multi-language proofing tools. </w:t>
      </w:r>
    </w:p>
    <w:p w:rsidR="00711C5A" w:rsidRDefault="00711C5A" w:rsidP="00711C5A">
      <w:pPr>
        <w:pStyle w:val="VLHead2"/>
      </w:pPr>
      <w:bookmarkStart w:id="32" w:name="_Toc285788142"/>
      <w:r>
        <w:t>Upgrade/Downgrade Rights</w:t>
      </w:r>
      <w:bookmarkEnd w:id="32"/>
      <w:r>
        <w:t xml:space="preserve"> </w:t>
      </w:r>
    </w:p>
    <w:p w:rsidR="00711C5A" w:rsidRDefault="00711C5A" w:rsidP="00711C5A">
      <w:pPr>
        <w:pStyle w:val="VLBodyCopy"/>
      </w:pPr>
      <w:r>
        <w:t xml:space="preserve">You are allowed to run any new versions of the licensed products included in your subscription coverage that are released during the licensed term. Additionally, you may run any previous version of the licensed product in place of the current version. These upgrade and downgrade rights also apply to the individual components of the licensed product. </w:t>
      </w:r>
    </w:p>
    <w:p w:rsidR="00711C5A" w:rsidRDefault="00711C5A" w:rsidP="00711C5A">
      <w:pPr>
        <w:pStyle w:val="VLHead2"/>
      </w:pPr>
      <w:bookmarkStart w:id="33" w:name="_Toc285788143"/>
      <w:r>
        <w:t>Product Evaluation Rights</w:t>
      </w:r>
      <w:bookmarkEnd w:id="33"/>
      <w:r>
        <w:t xml:space="preserve"> </w:t>
      </w:r>
    </w:p>
    <w:p w:rsidR="00711C5A" w:rsidRDefault="00711C5A" w:rsidP="00711C5A">
      <w:pPr>
        <w:pStyle w:val="VLBodyCopy"/>
      </w:pPr>
      <w:r>
        <w:t xml:space="preserve">During the term of your subscription, you can also download products for trial purposes. The evaluation bits for certain software products are available for download from the Volume Licensing Service Center at </w:t>
      </w:r>
      <w:hyperlink r:id="rId33" w:history="1">
        <w:r w:rsidRPr="00997ABC">
          <w:rPr>
            <w:rStyle w:val="Hyperlink"/>
          </w:rPr>
          <w:t>https://www.microsoft.com/licensing/servicecenter</w:t>
        </w:r>
      </w:hyperlink>
      <w:r>
        <w:t xml:space="preserve">. Once you received the product bits, you will have 60 days to evaluate the product, after which you may place a license order or uninstall the software. </w:t>
      </w:r>
      <w:r>
        <w:tab/>
      </w:r>
    </w:p>
    <w:p w:rsidR="00711C5A" w:rsidRDefault="00711C5A" w:rsidP="00711C5A">
      <w:pPr>
        <w:pStyle w:val="VLBodyCopy"/>
      </w:pPr>
      <w:r>
        <w:t xml:space="preserve">Online Services can be evaluated for a 30-day trial at </w:t>
      </w:r>
      <w:hyperlink r:id="rId34" w:history="1">
        <w:r w:rsidRPr="000326C1">
          <w:rPr>
            <w:rStyle w:val="Hyperlink"/>
          </w:rPr>
          <w:t>www.microsoft.com/online</w:t>
        </w:r>
      </w:hyperlink>
      <w:r>
        <w:t>. Please note: To transfer account information from your trial to a paid subscription, you must use the same Live ID for the trial account as the subscription account.</w:t>
      </w:r>
    </w:p>
    <w:p w:rsidR="00711C5A" w:rsidRDefault="00711C5A" w:rsidP="00711C5A">
      <w:pPr>
        <w:pStyle w:val="VLHead1"/>
      </w:pPr>
      <w:bookmarkStart w:id="34" w:name="_Toc285788144"/>
      <w:r>
        <w:t>MSDN Academic Alliance Membership</w:t>
      </w:r>
      <w:bookmarkEnd w:id="34"/>
    </w:p>
    <w:p w:rsidR="00711C5A" w:rsidRDefault="00711C5A" w:rsidP="00711C5A">
      <w:pPr>
        <w:pStyle w:val="VLBodyCopy"/>
      </w:pPr>
      <w:r>
        <w:t xml:space="preserve">For each EES, Microsoft provides one complimentary membership to the MSDN® Developer Academic Alliance (Developer AA) or Designer Academic Alliance (Designer AA) programs through electronic download only. This annual membership is available to customers as long as their </w:t>
      </w:r>
      <w:r w:rsidR="00D332D2">
        <w:t>EES subscription</w:t>
      </w:r>
      <w:r>
        <w:t xml:space="preserve"> remains active.</w:t>
      </w:r>
    </w:p>
    <w:p w:rsidR="00711C5A" w:rsidRDefault="00711C5A" w:rsidP="00711C5A">
      <w:pPr>
        <w:pStyle w:val="VLBodyCopy"/>
      </w:pPr>
      <w:r>
        <w:t xml:space="preserve">Developer AA is the same program that was previously referred to as MSDN AA. It is for institutions or departments that use IT technology in support of Science, Technology, Engineering, and Mathematics (STEM) courses. Developer AA provides Microsoft developer, operating system, and application software, including the Microsoft Visual Studio® development system, Windows 7, and Microsoft SQL Server, for instructional use in labs, classrooms, and on devices of student enrolled in STEM courses. </w:t>
      </w:r>
    </w:p>
    <w:p w:rsidR="00711C5A" w:rsidRDefault="00711C5A" w:rsidP="00711C5A">
      <w:pPr>
        <w:pStyle w:val="VLBodyCopy"/>
      </w:pPr>
      <w:r>
        <w:t>Designer AA is for institutions or departments that use technology in support of Visualization, Illustration, Design and Art (VIDA) courses. Designer AA provides Microsoft Expression® design software and other Microsoft software for instructional use in labs, classrooms, and on devices of students enrolled in VIDA courses.</w:t>
      </w:r>
    </w:p>
    <w:p w:rsidR="00711C5A" w:rsidRDefault="00711C5A" w:rsidP="00711C5A">
      <w:pPr>
        <w:pStyle w:val="VLBodyCopy"/>
      </w:pPr>
      <w:r>
        <w:t xml:space="preserve">For more information about the memberships, including benefits and restrictions, the differences between Developer AA and Designer AA, and a complete list of the products provided, please visit </w:t>
      </w:r>
      <w:hyperlink r:id="rId35" w:history="1">
        <w:r>
          <w:rPr>
            <w:rStyle w:val="Hyperlink"/>
          </w:rPr>
          <w:t>www.msdnaa.net</w:t>
        </w:r>
      </w:hyperlink>
      <w:r>
        <w:t xml:space="preserve">. </w:t>
      </w:r>
    </w:p>
    <w:p w:rsidR="00711C5A" w:rsidRDefault="00711C5A" w:rsidP="00711C5A">
      <w:pPr>
        <w:pStyle w:val="VLBodyCopy"/>
      </w:pPr>
      <w:r>
        <w:t>While we provide the complimentary membership to customers with an EES</w:t>
      </w:r>
      <w:r w:rsidR="00394904">
        <w:t xml:space="preserve"> subscription</w:t>
      </w:r>
      <w:r>
        <w:t>, MSDN AA memberships are completely separate from the EES</w:t>
      </w:r>
      <w:r w:rsidR="00394904">
        <w:t xml:space="preserve"> subscription</w:t>
      </w:r>
      <w:r>
        <w:t xml:space="preserve">. The software licenses provided through the MSDN AA memberships carry certain restrictions that </w:t>
      </w:r>
      <w:r w:rsidR="00394904">
        <w:t xml:space="preserve">EES subscription </w:t>
      </w:r>
      <w:r w:rsidR="00DA1BB0">
        <w:t>licenses</w:t>
      </w:r>
      <w:r>
        <w:t xml:space="preserve"> do not. You may use MSDN AA licensed product only for instructional and not-for-profit research purposes within the member department. </w:t>
      </w:r>
      <w:r>
        <w:lastRenderedPageBreak/>
        <w:t>You may not use the licensed product to run the infrastructure of the department or institution. You may not use licensed product provided through MSDN AA for the same organization-wide or department-wide use that is provided by ordering the same licensed product under your EES</w:t>
      </w:r>
      <w:r w:rsidR="00394904">
        <w:t xml:space="preserve"> subscription</w:t>
      </w:r>
      <w:r>
        <w:t xml:space="preserve">. For example, while Developer AA provides Microsoft Visual Studio to the member department for instructional purposes, this does not license you to use Visual Studio under your </w:t>
      </w:r>
      <w:r w:rsidR="00D332D2">
        <w:t>EES subscription</w:t>
      </w:r>
      <w:r w:rsidR="00DA1BB0">
        <w:t xml:space="preserve">. </w:t>
      </w:r>
      <w:r>
        <w:t>If you want to license your faculty, staff, and/or students for the use of Visual Studio institution- or department-wide, you must order the product separately under your EES</w:t>
      </w:r>
      <w:r w:rsidR="00394904">
        <w:t xml:space="preserve"> subscription</w:t>
      </w:r>
      <w:r>
        <w:t xml:space="preserve">. </w:t>
      </w:r>
    </w:p>
    <w:p w:rsidR="00711C5A" w:rsidRDefault="00711C5A" w:rsidP="00711C5A">
      <w:pPr>
        <w:pStyle w:val="VLBodyCopy"/>
      </w:pPr>
      <w:r>
        <w:t xml:space="preserve">You may use the MSDN AA membership for a single department. You may not share it among other member or non-member departments. You can acquire additional memberships through the MSDN AA Web site at </w:t>
      </w:r>
      <w:hyperlink r:id="rId36" w:history="1">
        <w:r>
          <w:rPr>
            <w:rStyle w:val="Hyperlink"/>
          </w:rPr>
          <w:t>www.msdnaa.net</w:t>
        </w:r>
      </w:hyperlink>
      <w:r>
        <w:t>.</w:t>
      </w:r>
    </w:p>
    <w:p w:rsidR="00711C5A" w:rsidRDefault="00711C5A" w:rsidP="00711C5A">
      <w:pPr>
        <w:pStyle w:val="VLBodyCopy"/>
      </w:pPr>
      <w:r>
        <w:t xml:space="preserve">You can register for your complimentary membership at </w:t>
      </w:r>
      <w:hyperlink r:id="rId37" w:history="1">
        <w:r w:rsidRPr="002C2C89">
          <w:rPr>
            <w:rStyle w:val="Hyperlink"/>
          </w:rPr>
          <w:t>https://registermsdn.one.microsoft.com/msdnaa/aa/newstep1.aspx</w:t>
        </w:r>
      </w:hyperlink>
      <w:r>
        <w:t xml:space="preserve"> using your EES number and a special promotion code, which you will receive with your EES acceptance letter. </w:t>
      </w:r>
      <w:r w:rsidRPr="002C2C89">
        <w:rPr>
          <w:rStyle w:val="Emphasis"/>
        </w:rPr>
        <w:t>(See Agreement and Order Confirmation below for more information.)</w:t>
      </w:r>
      <w:r>
        <w:t xml:space="preserve"> </w:t>
      </w:r>
    </w:p>
    <w:p w:rsidR="00711C5A" w:rsidRDefault="00711C5A" w:rsidP="00711C5A">
      <w:pPr>
        <w:pStyle w:val="VLBodyCopy"/>
      </w:pPr>
      <w:r>
        <w:t>Once your registration has been processed, you will receive a welcome e-mail to access your MSDN AA subscription and any licensed product updates will be posted on the MSDN AA download center.</w:t>
      </w:r>
    </w:p>
    <w:p w:rsidR="00711C5A" w:rsidRDefault="00711C5A" w:rsidP="00711C5A">
      <w:pPr>
        <w:pStyle w:val="VLHead1"/>
      </w:pPr>
      <w:bookmarkStart w:id="35" w:name="_Toc285788145"/>
      <w:r>
        <w:t>Microsoft Live@edu</w:t>
      </w:r>
      <w:bookmarkEnd w:id="35"/>
    </w:p>
    <w:p w:rsidR="00711C5A" w:rsidRDefault="00711C5A" w:rsidP="00711C5A">
      <w:pPr>
        <w:pStyle w:val="VLBodyCopy"/>
      </w:pPr>
      <w:r>
        <w:t xml:space="preserve">The Microsoft Live@edu program provides educational institutions with a set of free hosted and co-branded collaboration and communication services for students, alumni, faculty/staff and alumni—including Windows Live™ Hotmail® and Office </w:t>
      </w:r>
      <w:r w:rsidR="001961EE">
        <w:t>Web Apps</w:t>
      </w:r>
      <w:r>
        <w:t xml:space="preserve">. Live@edu terms and conditions are </w:t>
      </w:r>
      <w:r w:rsidR="001961EE">
        <w:t>fully integrated into the EES contracts</w:t>
      </w:r>
      <w:r>
        <w:t>. This means you do not need to sign an additional contract to take advantage of Live@edu</w:t>
      </w:r>
      <w:r w:rsidR="001961EE">
        <w:t>, once you have subscribed to EES you are ready to deploy the benefits of Live@edu</w:t>
      </w:r>
      <w:r>
        <w:t xml:space="preserve">. For additional information about Microsoft </w:t>
      </w:r>
      <w:proofErr w:type="spellStart"/>
      <w:r>
        <w:t>Live@edu</w:t>
      </w:r>
      <w:bookmarkStart w:id="36" w:name="_GoBack"/>
      <w:bookmarkEnd w:id="36"/>
      <w:proofErr w:type="spellEnd"/>
      <w:r>
        <w:t xml:space="preserve">, visit </w:t>
      </w:r>
      <w:hyperlink r:id="rId38" w:history="1">
        <w:r w:rsidRPr="002C2C89">
          <w:rPr>
            <w:rStyle w:val="Hyperlink"/>
          </w:rPr>
          <w:t>http://get.liveatedu.com</w:t>
        </w:r>
      </w:hyperlink>
      <w:r>
        <w:t xml:space="preserve">. </w:t>
      </w:r>
    </w:p>
    <w:p w:rsidR="00711C5A" w:rsidRPr="002C2C89" w:rsidRDefault="00711C5A" w:rsidP="00711C5A">
      <w:pPr>
        <w:pStyle w:val="VLBodyCopy"/>
        <w:rPr>
          <w:rStyle w:val="Emphasis"/>
        </w:rPr>
      </w:pPr>
      <w:r>
        <w:rPr>
          <w:rStyle w:val="Emphasis"/>
        </w:rPr>
        <w:t xml:space="preserve">Please note: </w:t>
      </w:r>
      <w:r w:rsidRPr="002C2C89">
        <w:rPr>
          <w:rStyle w:val="Emphasis"/>
        </w:rPr>
        <w:t>Live@edu is not available in all regions.</w:t>
      </w:r>
    </w:p>
    <w:p w:rsidR="00711C5A" w:rsidRDefault="00711C5A" w:rsidP="00711C5A">
      <w:pPr>
        <w:pStyle w:val="VLHead1"/>
        <w:keepNext/>
        <w:keepLines/>
      </w:pPr>
      <w:bookmarkStart w:id="37" w:name="_Toc285788146"/>
      <w:r>
        <w:t>Microsoft IT Academy</w:t>
      </w:r>
      <w:bookmarkEnd w:id="37"/>
    </w:p>
    <w:p w:rsidR="00711C5A" w:rsidRDefault="00711C5A" w:rsidP="00711C5A">
      <w:pPr>
        <w:pStyle w:val="VLBodyCopy"/>
        <w:keepNext/>
        <w:keepLines/>
      </w:pPr>
      <w:r w:rsidRPr="002C2C89">
        <w:t xml:space="preserve">The Microsoft IT Academy Program is an annual subscription program designed for accredited academic institutions worldwide. IT Academy provides educators with the tools they need to effectively train students on Microsoft technologies, prepare students for the global economy, and create a skilled community. This membership program offers a wide variety of Microsoft curricula and certifications, extensive teaching resources, software licenses for lab and classroom use, Microsoft E-Learning courses for educators and students including a wide range of instruction, from </w:t>
      </w:r>
      <w:r>
        <w:t>PC</w:t>
      </w:r>
      <w:r w:rsidRPr="002C2C89">
        <w:t xml:space="preserve"> basics to high-level programming and architecture to enable faculty and students to become proficient in using Microsoft applications and to become certif</w:t>
      </w:r>
      <w:r>
        <w:t xml:space="preserve">ied in Microsoft technologies. </w:t>
      </w:r>
    </w:p>
    <w:p w:rsidR="00711C5A" w:rsidRPr="002C2C89" w:rsidRDefault="00711C5A" w:rsidP="00711C5A">
      <w:pPr>
        <w:pStyle w:val="VLBodyCopy"/>
      </w:pPr>
      <w:r w:rsidRPr="002C2C89">
        <w:t xml:space="preserve">The IT Academy membership is available through the </w:t>
      </w:r>
      <w:r w:rsidR="00394904">
        <w:t>EES</w:t>
      </w:r>
      <w:r>
        <w:t xml:space="preserve"> offering</w:t>
      </w:r>
      <w:r w:rsidRPr="002C2C89">
        <w:t xml:space="preserve"> as a Services Subscription License (SSL). Rather than counting FTE employees, the SSL can be acquired to license the entire institution or department.</w:t>
      </w:r>
    </w:p>
    <w:p w:rsidR="00711C5A" w:rsidRDefault="00711C5A" w:rsidP="00711C5A">
      <w:pPr>
        <w:pStyle w:val="VLBodyHead"/>
      </w:pPr>
      <w:r>
        <w:lastRenderedPageBreak/>
        <w:t>License Term</w:t>
      </w:r>
    </w:p>
    <w:p w:rsidR="00711C5A" w:rsidRDefault="00711C5A" w:rsidP="00711C5A">
      <w:pPr>
        <w:pStyle w:val="VLBodyCopy"/>
      </w:pPr>
      <w:r>
        <w:t xml:space="preserve">The IT Academy membership has the same expiration date as the </w:t>
      </w:r>
      <w:r w:rsidR="00394904">
        <w:t>EES subscription</w:t>
      </w:r>
      <w:r w:rsidR="00DA1BB0">
        <w:t xml:space="preserve"> under</w:t>
      </w:r>
      <w:r>
        <w:t xml:space="preserve"> which it is licensed. When adding IT Academy mid-term, the SSL is pro-rated to the month. </w:t>
      </w:r>
    </w:p>
    <w:p w:rsidR="000524EE" w:rsidRDefault="000524EE" w:rsidP="000524EE">
      <w:pPr>
        <w:pStyle w:val="VLHead1"/>
      </w:pPr>
      <w:bookmarkStart w:id="38" w:name="_Toc285788147"/>
      <w:r>
        <w:t>How to Buy</w:t>
      </w:r>
      <w:bookmarkEnd w:id="38"/>
    </w:p>
    <w:p w:rsidR="000524EE" w:rsidRDefault="000524EE" w:rsidP="000524EE">
      <w:pPr>
        <w:pStyle w:val="VLBodyCopy"/>
      </w:pPr>
      <w:r>
        <w:t xml:space="preserve">There are two ways </w:t>
      </w:r>
      <w:r w:rsidR="00457E22">
        <w:t>to participate</w:t>
      </w:r>
      <w:r>
        <w:t xml:space="preserve"> in the EES offering. The best option for your organization depends primarily upon whether you have five (5) or more FTE employees (</w:t>
      </w:r>
      <w:r w:rsidRPr="00166636">
        <w:t xml:space="preserve">OVS-ES </w:t>
      </w:r>
      <w:r w:rsidR="001961EE">
        <w:t>contract</w:t>
      </w:r>
      <w:r>
        <w:t>)</w:t>
      </w:r>
      <w:r w:rsidRPr="00166636">
        <w:t xml:space="preserve"> </w:t>
      </w:r>
      <w:r>
        <w:t>or 1000 or more FTE employees (</w:t>
      </w:r>
      <w:r w:rsidR="00B635D3">
        <w:t>CASA+EES</w:t>
      </w:r>
      <w:r>
        <w:t xml:space="preserve"> </w:t>
      </w:r>
      <w:r w:rsidR="001961EE">
        <w:t>contracts</w:t>
      </w:r>
      <w:r>
        <w:t>).</w:t>
      </w:r>
    </w:p>
    <w:tbl>
      <w:tblPr>
        <w:tblStyle w:val="TableGrid"/>
        <w:tblW w:w="0" w:type="auto"/>
        <w:tblInd w:w="108" w:type="dxa"/>
        <w:tblLayout w:type="fixed"/>
        <w:tblLook w:val="04A0" w:firstRow="1" w:lastRow="0" w:firstColumn="1" w:lastColumn="0" w:noHBand="0" w:noVBand="1"/>
      </w:tblPr>
      <w:tblGrid>
        <w:gridCol w:w="4734"/>
        <w:gridCol w:w="4536"/>
      </w:tblGrid>
      <w:tr w:rsidR="000524EE" w:rsidTr="000524EE">
        <w:trPr>
          <w:trHeight w:val="1052"/>
        </w:trPr>
        <w:tc>
          <w:tcPr>
            <w:tcW w:w="4734" w:type="dxa"/>
            <w:shd w:val="clear" w:color="auto" w:fill="7F7F7F" w:themeFill="text1" w:themeFillTint="80"/>
          </w:tcPr>
          <w:p w:rsidR="000524EE" w:rsidRPr="00F144B5" w:rsidRDefault="000524EE" w:rsidP="0059172A">
            <w:pPr>
              <w:pStyle w:val="VLHead2"/>
              <w:jc w:val="center"/>
              <w:rPr>
                <w:color w:val="FFFFFF" w:themeColor="background1"/>
              </w:rPr>
            </w:pPr>
            <w:bookmarkStart w:id="39" w:name="_Toc285788148"/>
            <w:r w:rsidRPr="00F144B5">
              <w:rPr>
                <w:color w:val="FFFFFF" w:themeColor="background1"/>
              </w:rPr>
              <w:t xml:space="preserve">OVS-ES </w:t>
            </w:r>
            <w:r w:rsidR="001961EE">
              <w:rPr>
                <w:color w:val="FFFFFF" w:themeColor="background1"/>
              </w:rPr>
              <w:t xml:space="preserve">Contract </w:t>
            </w:r>
            <w:r w:rsidRPr="00F144B5">
              <w:rPr>
                <w:color w:val="FFFFFF" w:themeColor="background1"/>
              </w:rPr>
              <w:t>Option</w:t>
            </w:r>
            <w:r>
              <w:rPr>
                <w:color w:val="FFFFFF" w:themeColor="background1"/>
              </w:rPr>
              <w:br/>
            </w:r>
            <w:r w:rsidRPr="00F144B5">
              <w:rPr>
                <w:color w:val="FFFFFF" w:themeColor="background1"/>
              </w:rPr>
              <w:t>(for Organizations with Five or</w:t>
            </w:r>
            <w:r w:rsidRPr="00F144B5">
              <w:rPr>
                <w:color w:val="FFFFFF" w:themeColor="background1"/>
              </w:rPr>
              <w:br/>
              <w:t>More FTE Employees)</w:t>
            </w:r>
            <w:bookmarkEnd w:id="39"/>
          </w:p>
        </w:tc>
        <w:tc>
          <w:tcPr>
            <w:tcW w:w="4536" w:type="dxa"/>
            <w:shd w:val="clear" w:color="auto" w:fill="7F7F7F" w:themeFill="text1" w:themeFillTint="80"/>
          </w:tcPr>
          <w:p w:rsidR="000524EE" w:rsidRPr="00F144B5" w:rsidRDefault="00B635D3" w:rsidP="0059172A">
            <w:pPr>
              <w:pStyle w:val="VLHead2"/>
              <w:jc w:val="center"/>
              <w:rPr>
                <w:color w:val="FFFFFF" w:themeColor="background1"/>
              </w:rPr>
            </w:pPr>
            <w:bookmarkStart w:id="40" w:name="_Toc285788149"/>
            <w:r>
              <w:rPr>
                <w:color w:val="FFFFFF" w:themeColor="background1"/>
              </w:rPr>
              <w:t>CASA+EES</w:t>
            </w:r>
            <w:r w:rsidR="000524EE" w:rsidRPr="00F144B5">
              <w:rPr>
                <w:color w:val="FFFFFF" w:themeColor="background1"/>
              </w:rPr>
              <w:t xml:space="preserve"> </w:t>
            </w:r>
            <w:r w:rsidR="001961EE">
              <w:rPr>
                <w:color w:val="FFFFFF" w:themeColor="background1"/>
              </w:rPr>
              <w:t xml:space="preserve">contracts </w:t>
            </w:r>
            <w:r w:rsidR="000524EE" w:rsidRPr="00F144B5">
              <w:rPr>
                <w:color w:val="FFFFFF" w:themeColor="background1"/>
              </w:rPr>
              <w:t>Option</w:t>
            </w:r>
            <w:r w:rsidR="000524EE" w:rsidRPr="00F144B5">
              <w:rPr>
                <w:color w:val="FFFFFF" w:themeColor="background1"/>
              </w:rPr>
              <w:br/>
              <w:t>(for Organizations with 1000 or</w:t>
            </w:r>
            <w:r w:rsidR="000524EE" w:rsidRPr="00F144B5">
              <w:rPr>
                <w:color w:val="FFFFFF" w:themeColor="background1"/>
              </w:rPr>
              <w:br/>
              <w:t>More FTE Employees)</w:t>
            </w:r>
            <w:bookmarkEnd w:id="40"/>
            <w:r w:rsidR="000524EE" w:rsidRPr="00F144B5" w:rsidDel="00F144B5">
              <w:rPr>
                <w:color w:val="FFFFFF" w:themeColor="background1"/>
              </w:rPr>
              <w:t xml:space="preserve"> </w:t>
            </w:r>
          </w:p>
        </w:tc>
      </w:tr>
      <w:tr w:rsidR="000524EE" w:rsidTr="000524EE">
        <w:tc>
          <w:tcPr>
            <w:tcW w:w="4734" w:type="dxa"/>
          </w:tcPr>
          <w:p w:rsidR="000524EE" w:rsidRPr="00793348" w:rsidRDefault="000524EE" w:rsidP="0059172A">
            <w:pPr>
              <w:pStyle w:val="VLBodyCopy"/>
            </w:pPr>
            <w:r w:rsidRPr="00793348">
              <w:t xml:space="preserve">If your organization has five </w:t>
            </w:r>
            <w:r>
              <w:t xml:space="preserve">(5) </w:t>
            </w:r>
            <w:r w:rsidRPr="00793348">
              <w:t>FTE employees or more, you may subscribe to the EES offer through a Microsoft Authorized Education Reseller (AER) by signing an electronic agreement (e-Agreement) called the Microsoft Open Value Subscription Agreement for Education Solutions (OVS-ES).</w:t>
            </w:r>
            <w:r>
              <w:t xml:space="preserve"> </w:t>
            </w:r>
            <w:r w:rsidRPr="00793348">
              <w:t>The agreement contains general terms and conditions, program terms and definitions, and is used to provide contact information, define your organization, and enroll in the Student Option. This document also specifies the licensed period (one or three years) and the total FTE count that you will cover in the first annual order. The OVS-ES agreement is designed for smaller academic customers in order to provide a simplified purchasing experience. The OVS-ES subscription offers the same benefits as the enrollment under the Campus and School Agreement. The differences in the contracts lie with pricing tiers, extension terms and affiliate licensing options.</w:t>
            </w:r>
          </w:p>
          <w:p w:rsidR="000524EE" w:rsidRPr="00793348" w:rsidRDefault="000524EE" w:rsidP="0059172A">
            <w:pPr>
              <w:pStyle w:val="VLBodyCopy"/>
            </w:pPr>
            <w:r w:rsidRPr="00793348">
              <w:t xml:space="preserve">To find an AER in the United States or Canada, use our search tool at </w:t>
            </w:r>
            <w:hyperlink r:id="rId39" w:history="1">
              <w:r w:rsidRPr="00E26B02">
                <w:rPr>
                  <w:rStyle w:val="Hyperlink"/>
                </w:rPr>
                <w:t>www.microsoft.com/education/license/howtobuy/resellers.aspx</w:t>
              </w:r>
            </w:hyperlink>
            <w:r w:rsidRPr="00793348">
              <w:t xml:space="preserve">. For other regions, refer to you regional Microsoft Volume Licensing website: </w:t>
            </w:r>
            <w:hyperlink r:id="rId40" w:history="1">
              <w:r w:rsidRPr="00E26B02">
                <w:rPr>
                  <w:rStyle w:val="Hyperlink"/>
                </w:rPr>
                <w:t>www.microsoft.com/licensing/worldwide.aspx</w:t>
              </w:r>
            </w:hyperlink>
            <w:r w:rsidRPr="00793348">
              <w:t xml:space="preserve">. </w:t>
            </w:r>
          </w:p>
          <w:p w:rsidR="000524EE" w:rsidRPr="00F63FFE" w:rsidRDefault="000524EE" w:rsidP="0059172A">
            <w:pPr>
              <w:pStyle w:val="VLBodyCopy"/>
              <w:rPr>
                <w:i/>
              </w:rPr>
            </w:pPr>
            <w:r w:rsidRPr="00793348">
              <w:rPr>
                <w:i/>
              </w:rPr>
              <w:t xml:space="preserve">Please note: You will be an “Open Value Subscription” customer and will be referred to and identified as such </w:t>
            </w:r>
            <w:r w:rsidRPr="00793348">
              <w:rPr>
                <w:i/>
              </w:rPr>
              <w:lastRenderedPageBreak/>
              <w:t>in communications to you from Microsoft and in Microsoft tools to which you have access</w:t>
            </w:r>
            <w:r w:rsidRPr="00793348">
              <w:t>.</w:t>
            </w:r>
            <w:r w:rsidRPr="00F63FFE">
              <w:rPr>
                <w:i/>
              </w:rPr>
              <w:t xml:space="preserve"> </w:t>
            </w:r>
          </w:p>
        </w:tc>
        <w:tc>
          <w:tcPr>
            <w:tcW w:w="4536" w:type="dxa"/>
          </w:tcPr>
          <w:p w:rsidR="000524EE" w:rsidRPr="003E749F" w:rsidRDefault="000524EE" w:rsidP="0059172A">
            <w:pPr>
              <w:pStyle w:val="VLBodyCopy"/>
            </w:pPr>
            <w:r w:rsidRPr="003E749F">
              <w:lastRenderedPageBreak/>
              <w:t xml:space="preserve">If your organization has 1000 or more FTE employees, you </w:t>
            </w:r>
            <w:r>
              <w:t xml:space="preserve">may instead subscribe to the EES offer through </w:t>
            </w:r>
            <w:r w:rsidRPr="003E749F">
              <w:t xml:space="preserve">a Microsoft Large Account Reseller (LAR). </w:t>
            </w:r>
          </w:p>
          <w:p w:rsidR="000524EE" w:rsidRPr="00711C5A" w:rsidRDefault="000524EE" w:rsidP="0059172A">
            <w:pPr>
              <w:pStyle w:val="VLBodyCopy"/>
              <w:keepNext/>
              <w:keepLines/>
            </w:pPr>
            <w:r w:rsidRPr="003E749F">
              <w:t xml:space="preserve">Working with your LAR, </w:t>
            </w:r>
            <w:r>
              <w:t>you will complete and sign the f</w:t>
            </w:r>
            <w:r w:rsidRPr="003E749F">
              <w:t>ollowing documents:</w:t>
            </w:r>
          </w:p>
          <w:p w:rsidR="000524EE" w:rsidRPr="00F144B5" w:rsidRDefault="000524EE" w:rsidP="0059172A">
            <w:pPr>
              <w:pStyle w:val="VLBodyCopy2"/>
              <w:ind w:left="288"/>
              <w:rPr>
                <w:b/>
              </w:rPr>
            </w:pPr>
            <w:r w:rsidRPr="00F144B5">
              <w:rPr>
                <w:b/>
              </w:rPr>
              <w:t>Campus and School Agreement (CASA)</w:t>
            </w:r>
          </w:p>
          <w:p w:rsidR="000524EE" w:rsidRDefault="000524EE" w:rsidP="0059172A">
            <w:pPr>
              <w:pStyle w:val="VLBodyCopy2"/>
              <w:spacing w:after="200"/>
              <w:ind w:left="288"/>
              <w:rPr>
                <w:rStyle w:val="VLHead2Char"/>
              </w:rPr>
            </w:pPr>
            <w:r>
              <w:t>For organizations with 1000 or more FTE employees, the EES is an enrollment under the Campus and School Agreement. This agreement contains an overview of the program and general terms and conditions, plus details on such topics as distributing software to licensed users and Work at Home rights. The Campus and School Agreement has no expiration date. Once this agreement is in place, you do not have to sign another one when renewing your annual coverage. If your organization has a current Campus Enrollment or School Enrollment under a Campus and School Agreement, you do not need to sign a new Campus and School Agreement; you only need to sign the EES form, which will replace your previous Campus Enrollment or School Enrollment.</w:t>
            </w:r>
          </w:p>
          <w:p w:rsidR="00B635D3" w:rsidRDefault="00B635D3" w:rsidP="00B635D3">
            <w:pPr>
              <w:pStyle w:val="VLBodyCopy"/>
              <w:keepNext/>
              <w:keepLines/>
              <w:spacing w:after="60"/>
              <w:ind w:left="288"/>
              <w:rPr>
                <w:rStyle w:val="VLHead2Char"/>
                <w:rFonts w:ascii="Segoe UI" w:hAnsi="Segoe UI"/>
                <w:caps w:val="0"/>
                <w:color w:val="595959" w:themeColor="text1" w:themeTint="A6"/>
              </w:rPr>
            </w:pPr>
            <w:bookmarkStart w:id="41" w:name="_Toc280700145"/>
          </w:p>
          <w:p w:rsidR="000524EE" w:rsidRPr="00551F5A" w:rsidRDefault="000524EE" w:rsidP="00B635D3">
            <w:pPr>
              <w:pStyle w:val="VLBodyCopy"/>
              <w:keepNext/>
              <w:keepLines/>
              <w:spacing w:after="60"/>
              <w:ind w:left="288"/>
              <w:rPr>
                <w:b/>
              </w:rPr>
            </w:pPr>
            <w:bookmarkStart w:id="42" w:name="_Toc285788150"/>
            <w:r w:rsidRPr="00551F5A">
              <w:rPr>
                <w:rStyle w:val="VLHead2Char"/>
                <w:rFonts w:ascii="Segoe UI" w:hAnsi="Segoe UI"/>
                <w:caps w:val="0"/>
                <w:color w:val="595959" w:themeColor="text1" w:themeTint="A6"/>
              </w:rPr>
              <w:lastRenderedPageBreak/>
              <w:t>Enrollment for Education Solutions (EES)</w:t>
            </w:r>
            <w:bookmarkEnd w:id="41"/>
            <w:bookmarkEnd w:id="42"/>
            <w:r w:rsidRPr="00551F5A">
              <w:rPr>
                <w:rStyle w:val="VLHead2Char"/>
                <w:rFonts w:ascii="Segoe UI" w:hAnsi="Segoe UI"/>
                <w:caps w:val="0"/>
                <w:color w:val="595959" w:themeColor="text1" w:themeTint="A6"/>
              </w:rPr>
              <w:t xml:space="preserve"> </w:t>
            </w:r>
          </w:p>
          <w:p w:rsidR="000524EE" w:rsidRDefault="000524EE" w:rsidP="00B635D3">
            <w:pPr>
              <w:pStyle w:val="VLBodyCopy2"/>
              <w:keepNext/>
              <w:keepLines/>
              <w:spacing w:after="200"/>
              <w:ind w:left="288"/>
            </w:pPr>
            <w:r>
              <w:t xml:space="preserve">The Enrollment for Education Solutions form provides an overview of enrollment, includes additional program terms and definitions, and is used to provide contact information, define your organization, and enroll in the Student Option. This document also specifies the licensed period (one or three years) and the total FTE count that you will cover in the first annual order. </w:t>
            </w:r>
          </w:p>
          <w:p w:rsidR="000524EE" w:rsidRDefault="000524EE" w:rsidP="0059172A">
            <w:pPr>
              <w:pStyle w:val="VLBodyCopy2"/>
              <w:spacing w:after="200"/>
              <w:ind w:left="288"/>
            </w:pPr>
            <w:r>
              <w:t xml:space="preserve">To find a LAR in the United States or Canada, go to </w:t>
            </w:r>
            <w:hyperlink r:id="rId41" w:history="1">
              <w:r w:rsidRPr="00E26B02">
                <w:rPr>
                  <w:rStyle w:val="Hyperlink"/>
                </w:rPr>
                <w:t>www.microsoft.com/education/license/howtobuy/resellers.aspx</w:t>
              </w:r>
            </w:hyperlink>
            <w:r>
              <w:t xml:space="preserve">. For other regions, refer to you regional Microsoft Volume Licensing website: </w:t>
            </w:r>
            <w:hyperlink r:id="rId42" w:history="1">
              <w:r w:rsidRPr="00E26B02">
                <w:rPr>
                  <w:rStyle w:val="Hyperlink"/>
                </w:rPr>
                <w:t>www.microsoft.com/licensing/worldwide.aspx</w:t>
              </w:r>
            </w:hyperlink>
            <w:r>
              <w:t xml:space="preserve">. </w:t>
            </w:r>
          </w:p>
          <w:p w:rsidR="000524EE" w:rsidRPr="00F63FFE" w:rsidRDefault="000524EE" w:rsidP="0059172A">
            <w:pPr>
              <w:pStyle w:val="VLBodyCopy"/>
              <w:rPr>
                <w:i/>
              </w:rPr>
            </w:pPr>
            <w:r>
              <w:rPr>
                <w:i/>
              </w:rPr>
              <w:t>Please note: You will be a</w:t>
            </w:r>
            <w:r w:rsidRPr="004E152C">
              <w:rPr>
                <w:i/>
              </w:rPr>
              <w:t xml:space="preserve"> “</w:t>
            </w:r>
            <w:r>
              <w:rPr>
                <w:i/>
              </w:rPr>
              <w:t>Campus</w:t>
            </w:r>
            <w:r w:rsidRPr="004E152C">
              <w:rPr>
                <w:i/>
              </w:rPr>
              <w:t xml:space="preserve">” </w:t>
            </w:r>
            <w:r>
              <w:rPr>
                <w:i/>
              </w:rPr>
              <w:t xml:space="preserve">program customer and </w:t>
            </w:r>
            <w:r w:rsidRPr="004E152C">
              <w:rPr>
                <w:i/>
              </w:rPr>
              <w:t>will be referred to and identified as such in communications to you from Microsoft and in Microsoft t</w:t>
            </w:r>
            <w:r>
              <w:rPr>
                <w:i/>
              </w:rPr>
              <w:t xml:space="preserve">ools to which you have access. </w:t>
            </w:r>
          </w:p>
        </w:tc>
      </w:tr>
    </w:tbl>
    <w:p w:rsidR="005A6DCA" w:rsidRPr="005A6DCA" w:rsidRDefault="005A6DCA" w:rsidP="0071022E">
      <w:pPr>
        <w:pStyle w:val="VLHead2"/>
      </w:pPr>
      <w:bookmarkStart w:id="43" w:name="_Toc285788151"/>
      <w:r>
        <w:lastRenderedPageBreak/>
        <w:t>Additional Orders</w:t>
      </w:r>
      <w:bookmarkEnd w:id="43"/>
    </w:p>
    <w:p w:rsidR="005A6DCA" w:rsidRDefault="005A6DCA" w:rsidP="005A6DCA">
      <w:pPr>
        <w:pStyle w:val="VLBodyCopy2"/>
      </w:pPr>
      <w:r>
        <w:t xml:space="preserve">Whether you choose the one-year or three-year option, you may place licensed product orders with your reseller at any time during the year after your initial order. </w:t>
      </w:r>
    </w:p>
    <w:p w:rsidR="005A6DCA" w:rsidRPr="005A6DCA" w:rsidRDefault="005A6DCA" w:rsidP="005A6DCA">
      <w:pPr>
        <w:pStyle w:val="VLBodyCopy2"/>
        <w:rPr>
          <w:i/>
        </w:rPr>
      </w:pPr>
      <w:r w:rsidRPr="005A6DCA">
        <w:rPr>
          <w:i/>
        </w:rPr>
        <w:t xml:space="preserve">Please note: When customers with the CASA+EES contracts place an additional order, they will be charged a pro-rated price based on the number of months remaining in the annual term, with a minimum price of 50 percent of the full annual per-product price. For instance, if you order a product at month three, you will pay for nine months (.75 x the annual per-product price). If you order a product at month nine, you will pay for six months (.5 x the annual per-product price).  Pro-ration is not available under the OVS-ES </w:t>
      </w:r>
      <w:r w:rsidR="0071022E" w:rsidRPr="005A6DCA">
        <w:rPr>
          <w:i/>
        </w:rPr>
        <w:t>contrac</w:t>
      </w:r>
      <w:r w:rsidR="0071022E">
        <w:rPr>
          <w:i/>
        </w:rPr>
        <w:t>t</w:t>
      </w:r>
      <w:r w:rsidRPr="005A6DCA">
        <w:rPr>
          <w:i/>
        </w:rPr>
        <w:t xml:space="preserve"> therefore customers with the OVS-ES contract will be charged the full annual per product price when placing additional order mid-term. </w:t>
      </w:r>
    </w:p>
    <w:p w:rsidR="005A6DCA" w:rsidRDefault="005A6DCA" w:rsidP="005A6DCA">
      <w:pPr>
        <w:pStyle w:val="VLBodyCopy2"/>
      </w:pPr>
      <w:r>
        <w:t>When placing an additional order for Online Services, you will be charged a pro-rated price based on the number of months remaining in your EES term, with a minimum price of one month's subscription</w:t>
      </w:r>
    </w:p>
    <w:p w:rsidR="00B50619" w:rsidRPr="00B635D3" w:rsidRDefault="00B50619" w:rsidP="00B635D3">
      <w:pPr>
        <w:pStyle w:val="VLHead1"/>
        <w:keepNext/>
        <w:keepLines/>
        <w:rPr>
          <w:rStyle w:val="VLHead2Char"/>
          <w:rFonts w:ascii="Segoe UI" w:hAnsi="Segoe UI"/>
          <w:b w:val="0"/>
          <w:caps w:val="0"/>
          <w:color w:val="0FC2CB"/>
          <w:sz w:val="25"/>
          <w:szCs w:val="24"/>
        </w:rPr>
      </w:pPr>
      <w:bookmarkStart w:id="44" w:name="_Toc285788152"/>
      <w:r>
        <w:lastRenderedPageBreak/>
        <w:t>Extending or Renewing Your EES Coverage</w:t>
      </w:r>
      <w:bookmarkEnd w:id="44"/>
      <w:r>
        <w:t xml:space="preserve"> </w:t>
      </w:r>
    </w:p>
    <w:tbl>
      <w:tblPr>
        <w:tblStyle w:val="TableGrid"/>
        <w:tblW w:w="0" w:type="auto"/>
        <w:tblInd w:w="108" w:type="dxa"/>
        <w:tblLayout w:type="fixed"/>
        <w:tblLook w:val="04A0" w:firstRow="1" w:lastRow="0" w:firstColumn="1" w:lastColumn="0" w:noHBand="0" w:noVBand="1"/>
      </w:tblPr>
      <w:tblGrid>
        <w:gridCol w:w="4734"/>
        <w:gridCol w:w="4734"/>
      </w:tblGrid>
      <w:tr w:rsidR="00F144B5" w:rsidRPr="00B50619" w:rsidTr="00B50619">
        <w:trPr>
          <w:trHeight w:val="584"/>
        </w:trPr>
        <w:tc>
          <w:tcPr>
            <w:tcW w:w="4734" w:type="dxa"/>
            <w:shd w:val="clear" w:color="auto" w:fill="7F7F7F" w:themeFill="text1" w:themeFillTint="80"/>
          </w:tcPr>
          <w:p w:rsidR="00F144B5" w:rsidRPr="00B50619" w:rsidRDefault="00F144B5" w:rsidP="00C07604">
            <w:pPr>
              <w:pStyle w:val="VLHead2"/>
              <w:keepNext/>
              <w:keepLines/>
              <w:spacing w:before="120" w:after="120"/>
              <w:jc w:val="center"/>
              <w:rPr>
                <w:rFonts w:ascii="Segoe UI" w:hAnsi="Segoe UI" w:cs="Segoe UI"/>
                <w:color w:val="FFFFFF" w:themeColor="background1"/>
                <w:sz w:val="16"/>
                <w:szCs w:val="16"/>
              </w:rPr>
            </w:pPr>
            <w:bookmarkStart w:id="45" w:name="_Toc285788153"/>
            <w:r w:rsidRPr="00F144B5">
              <w:rPr>
                <w:color w:val="FFFFFF" w:themeColor="background1"/>
              </w:rPr>
              <w:t xml:space="preserve">OVS-ES </w:t>
            </w:r>
            <w:r w:rsidR="001961EE">
              <w:rPr>
                <w:color w:val="FFFFFF" w:themeColor="background1"/>
              </w:rPr>
              <w:t xml:space="preserve">contract </w:t>
            </w:r>
            <w:r w:rsidRPr="00F144B5">
              <w:rPr>
                <w:color w:val="FFFFFF" w:themeColor="background1"/>
              </w:rPr>
              <w:t>Option</w:t>
            </w:r>
            <w:r>
              <w:rPr>
                <w:color w:val="FFFFFF" w:themeColor="background1"/>
              </w:rPr>
              <w:br/>
            </w:r>
            <w:r w:rsidRPr="00F144B5">
              <w:rPr>
                <w:color w:val="FFFFFF" w:themeColor="background1"/>
              </w:rPr>
              <w:t>(for Organizations with Five or</w:t>
            </w:r>
            <w:r w:rsidRPr="00F144B5">
              <w:rPr>
                <w:color w:val="FFFFFF" w:themeColor="background1"/>
              </w:rPr>
              <w:br/>
              <w:t>More FTE Employees)</w:t>
            </w:r>
            <w:bookmarkEnd w:id="45"/>
          </w:p>
        </w:tc>
        <w:tc>
          <w:tcPr>
            <w:tcW w:w="4734" w:type="dxa"/>
            <w:shd w:val="clear" w:color="auto" w:fill="7F7F7F" w:themeFill="text1" w:themeFillTint="80"/>
          </w:tcPr>
          <w:p w:rsidR="00F144B5" w:rsidRPr="00B50619" w:rsidRDefault="00F144B5" w:rsidP="00C07604">
            <w:pPr>
              <w:pStyle w:val="VLHead2"/>
              <w:keepNext/>
              <w:keepLines/>
              <w:spacing w:before="120" w:after="120"/>
              <w:jc w:val="center"/>
              <w:rPr>
                <w:rFonts w:ascii="Segoe UI" w:hAnsi="Segoe UI" w:cs="Segoe UI"/>
                <w:color w:val="FFFFFF" w:themeColor="background1"/>
                <w:sz w:val="16"/>
                <w:szCs w:val="16"/>
              </w:rPr>
            </w:pPr>
            <w:bookmarkStart w:id="46" w:name="_Toc285788154"/>
            <w:r w:rsidRPr="00F144B5">
              <w:rPr>
                <w:color w:val="FFFFFF" w:themeColor="background1"/>
              </w:rPr>
              <w:t>CASA</w:t>
            </w:r>
            <w:r w:rsidR="00651497">
              <w:rPr>
                <w:color w:val="FFFFFF" w:themeColor="background1"/>
              </w:rPr>
              <w:t>+</w:t>
            </w:r>
            <w:r w:rsidRPr="00F144B5">
              <w:rPr>
                <w:color w:val="FFFFFF" w:themeColor="background1"/>
              </w:rPr>
              <w:t xml:space="preserve">EES </w:t>
            </w:r>
            <w:r w:rsidR="001961EE">
              <w:rPr>
                <w:color w:val="FFFFFF" w:themeColor="background1"/>
              </w:rPr>
              <w:t xml:space="preserve">contract </w:t>
            </w:r>
            <w:r w:rsidRPr="00F144B5">
              <w:rPr>
                <w:color w:val="FFFFFF" w:themeColor="background1"/>
              </w:rPr>
              <w:t>Option</w:t>
            </w:r>
            <w:r w:rsidRPr="00F144B5">
              <w:rPr>
                <w:color w:val="FFFFFF" w:themeColor="background1"/>
              </w:rPr>
              <w:br/>
              <w:t>(for Organizations with 1000 or</w:t>
            </w:r>
            <w:r w:rsidRPr="00F144B5">
              <w:rPr>
                <w:color w:val="FFFFFF" w:themeColor="background1"/>
              </w:rPr>
              <w:br/>
              <w:t>More FTE Employees)</w:t>
            </w:r>
            <w:bookmarkEnd w:id="46"/>
            <w:r w:rsidRPr="00F144B5" w:rsidDel="00F144B5">
              <w:rPr>
                <w:color w:val="FFFFFF" w:themeColor="background1"/>
              </w:rPr>
              <w:t xml:space="preserve"> </w:t>
            </w:r>
          </w:p>
        </w:tc>
      </w:tr>
      <w:tr w:rsidR="00B50619" w:rsidRPr="00B50619" w:rsidTr="00B50619">
        <w:tc>
          <w:tcPr>
            <w:tcW w:w="4734" w:type="dxa"/>
          </w:tcPr>
          <w:p w:rsidR="004C5DC6" w:rsidRDefault="00B50619" w:rsidP="00C07604">
            <w:pPr>
              <w:pStyle w:val="VLBodyCopy"/>
              <w:keepNext/>
              <w:keepLines/>
              <w:spacing w:after="60"/>
              <w:rPr>
                <w:rFonts w:cs="Arial"/>
              </w:rPr>
            </w:pPr>
            <w:r w:rsidRPr="00F144B5">
              <w:rPr>
                <w:rStyle w:val="VLBodyCopy2Char"/>
                <w:b/>
              </w:rPr>
              <w:t>Extending your Coverage</w:t>
            </w:r>
          </w:p>
          <w:p w:rsidR="004C5DC6" w:rsidRDefault="00B50619" w:rsidP="00C07604">
            <w:pPr>
              <w:pStyle w:val="VLBodyCopy"/>
              <w:keepNext/>
              <w:keepLines/>
            </w:pPr>
            <w:r>
              <w:rPr>
                <w:rFonts w:cs="Arial"/>
              </w:rPr>
              <w:t>Your</w:t>
            </w:r>
            <w:r w:rsidRPr="00991DBB">
              <w:rPr>
                <w:rFonts w:cs="Arial"/>
              </w:rPr>
              <w:t xml:space="preserve"> institution can extend the temporary licenses </w:t>
            </w:r>
            <w:r>
              <w:rPr>
                <w:rFonts w:cs="Arial"/>
              </w:rPr>
              <w:t xml:space="preserve">after </w:t>
            </w:r>
            <w:r w:rsidR="001961EE">
              <w:rPr>
                <w:rFonts w:cs="Arial"/>
              </w:rPr>
              <w:t xml:space="preserve">your initial term </w:t>
            </w:r>
            <w:r>
              <w:rPr>
                <w:rFonts w:cs="Arial"/>
              </w:rPr>
              <w:t xml:space="preserve">for one additional three-year term, after which </w:t>
            </w:r>
            <w:r>
              <w:t>you must complete a new OVS-ES agreement to continue with the program.</w:t>
            </w:r>
          </w:p>
          <w:p w:rsidR="004C5DC6" w:rsidRDefault="004C5DC6" w:rsidP="00C07604">
            <w:pPr>
              <w:pStyle w:val="VLBodyCopy"/>
              <w:keepNext/>
              <w:keepLines/>
            </w:pPr>
            <w:r>
              <w:t xml:space="preserve">With your extension order, you include an updated FTE employee count, any changes to your product selections, and a new FTE student count (if you chose the Student Option on your </w:t>
            </w:r>
            <w:r w:rsidR="001961EE">
              <w:t>OVS-ES contract</w:t>
            </w:r>
            <w:r>
              <w:t xml:space="preserve">).  </w:t>
            </w:r>
          </w:p>
          <w:p w:rsidR="001961EE" w:rsidRPr="001C201F" w:rsidRDefault="001961EE" w:rsidP="00C07604">
            <w:pPr>
              <w:pStyle w:val="VLBodyCopy"/>
              <w:keepNext/>
              <w:keepLines/>
            </w:pPr>
            <w:r w:rsidRPr="00F14D87">
              <w:t xml:space="preserve">If </w:t>
            </w:r>
            <w:r>
              <w:t>you</w:t>
            </w:r>
            <w:r w:rsidRPr="00F14D87">
              <w:t xml:space="preserve"> choose to extend </w:t>
            </w:r>
            <w:r>
              <w:t xml:space="preserve">the </w:t>
            </w:r>
            <w:r w:rsidR="00D17E37">
              <w:t>agreement</w:t>
            </w:r>
            <w:r w:rsidRPr="00F14D87">
              <w:t xml:space="preserve">, the price level will be reset at the start of the extension term based on </w:t>
            </w:r>
            <w:r>
              <w:t>your</w:t>
            </w:r>
            <w:r w:rsidRPr="00F14D87">
              <w:t xml:space="preserve"> </w:t>
            </w:r>
            <w:r>
              <w:t>o</w:t>
            </w:r>
            <w:r w:rsidRPr="00F14D87">
              <w:t xml:space="preserve">rganization-wide </w:t>
            </w:r>
            <w:r>
              <w:t>c</w:t>
            </w:r>
            <w:r w:rsidRPr="00F14D87">
              <w:t xml:space="preserve">ount at the time that the extension order is placed.  </w:t>
            </w:r>
            <w:r>
              <w:t xml:space="preserve">Extension orders are subject to the </w:t>
            </w:r>
            <w:r w:rsidR="00B635D3">
              <w:t>five</w:t>
            </w:r>
            <w:r>
              <w:t xml:space="preserve"> FTE minimum.</w:t>
            </w:r>
          </w:p>
          <w:p w:rsidR="00B50619" w:rsidRPr="004C5DC6" w:rsidRDefault="00B50619" w:rsidP="00C07604">
            <w:pPr>
              <w:pStyle w:val="VLBodyCopy"/>
              <w:keepNext/>
              <w:keepLines/>
              <w:spacing w:after="60"/>
              <w:rPr>
                <w:b/>
              </w:rPr>
            </w:pPr>
            <w:r w:rsidRPr="004C5DC6">
              <w:rPr>
                <w:b/>
              </w:rPr>
              <w:t xml:space="preserve">Renewing Your Coverage </w:t>
            </w:r>
          </w:p>
          <w:p w:rsidR="00B50619" w:rsidRPr="00B50619" w:rsidRDefault="00B50619" w:rsidP="00C07604">
            <w:pPr>
              <w:pStyle w:val="VLBodyCopy"/>
              <w:keepNext/>
              <w:keepLines/>
              <w:rPr>
                <w:i/>
              </w:rPr>
            </w:pPr>
            <w:r>
              <w:t>If you have already extended your coverage for one three-year term, or you want to add coverage for only one year (instead of using the three-year extension), you may do so by submitting a new OVS-ES agreement through your reseller.</w:t>
            </w:r>
          </w:p>
        </w:tc>
        <w:tc>
          <w:tcPr>
            <w:tcW w:w="4734" w:type="dxa"/>
          </w:tcPr>
          <w:p w:rsidR="00FE44F6" w:rsidRDefault="00B50619" w:rsidP="00C07604">
            <w:pPr>
              <w:pStyle w:val="VLBodyCopy"/>
              <w:keepNext/>
              <w:keepLines/>
              <w:spacing w:after="60"/>
              <w:rPr>
                <w:rFonts w:cs="Arial"/>
              </w:rPr>
            </w:pPr>
            <w:r w:rsidRPr="00F144B5">
              <w:rPr>
                <w:rStyle w:val="VLBodyCopy2Char"/>
                <w:b/>
              </w:rPr>
              <w:t>Extending your Coverage</w:t>
            </w:r>
          </w:p>
          <w:p w:rsidR="00B50619" w:rsidRPr="00C47C6A" w:rsidRDefault="00B50619" w:rsidP="00C07604">
            <w:pPr>
              <w:pStyle w:val="VLBodyCopy"/>
              <w:keepNext/>
              <w:keepLines/>
              <w:spacing w:after="60"/>
              <w:rPr>
                <w:rFonts w:cs="Arial"/>
              </w:rPr>
            </w:pPr>
            <w:r w:rsidRPr="00991DBB">
              <w:rPr>
                <w:rFonts w:cs="Arial"/>
              </w:rPr>
              <w:t xml:space="preserve">If you have a one-year subscription, your institution can extend the temporary licenses </w:t>
            </w:r>
            <w:r>
              <w:rPr>
                <w:rFonts w:cs="Arial"/>
              </w:rPr>
              <w:t xml:space="preserve">after the first year for an additional one year at a time (up to five times) or for one three-year term, after which </w:t>
            </w:r>
            <w:r>
              <w:t>you must complete a new EES to continue with the program.</w:t>
            </w:r>
          </w:p>
          <w:p w:rsidR="00B50619" w:rsidRPr="001C201F" w:rsidRDefault="00B50619" w:rsidP="00C07604">
            <w:pPr>
              <w:pStyle w:val="VLBodyCopy"/>
              <w:keepNext/>
              <w:keepLines/>
            </w:pPr>
            <w:r>
              <w:t xml:space="preserve">With your extension order, you include an updated FTE employee count, any changes to your product selections, and a new FTE student count (if you chose the Student Option on your EES).  </w:t>
            </w:r>
          </w:p>
          <w:p w:rsidR="00B50619" w:rsidRDefault="00B50619" w:rsidP="00C07604">
            <w:pPr>
              <w:pStyle w:val="VLBodyCopy"/>
              <w:keepNext/>
              <w:keepLines/>
            </w:pPr>
            <w:r w:rsidRPr="00991DBB">
              <w:t xml:space="preserve">If you have a three-year subscription, your institution submits an anniversary order at the end of year one and year two. At the end of year three, </w:t>
            </w:r>
            <w:r>
              <w:t xml:space="preserve">you can extend your EES coverage for an additional one year at a time (up to three times) or once for an additional three year term by submitting an extension order through your reseller before the expiration of your initial EES subscription term. With your extension order, you can change orders to reflect a new FTE count, product selection, and/or new FTE student count (if you chose the Student Option on your EES). Extension orders are subject to </w:t>
            </w:r>
            <w:r w:rsidR="001961EE">
              <w:t>the 1,000 FTE minimum</w:t>
            </w:r>
          </w:p>
          <w:p w:rsidR="00B50619" w:rsidRDefault="00B50619" w:rsidP="00C07604">
            <w:pPr>
              <w:pStyle w:val="VLBodyCopy"/>
              <w:keepNext/>
              <w:keepLines/>
            </w:pPr>
            <w:r w:rsidRPr="00F14D87">
              <w:t xml:space="preserve">If </w:t>
            </w:r>
            <w:r>
              <w:t>you</w:t>
            </w:r>
            <w:r w:rsidRPr="00F14D87">
              <w:t xml:space="preserve"> choose to extend </w:t>
            </w:r>
            <w:r>
              <w:t>the e</w:t>
            </w:r>
            <w:r w:rsidRPr="00F14D87">
              <w:t xml:space="preserve">nrollment, the price level will be reset at the start of the extension term based on </w:t>
            </w:r>
            <w:r>
              <w:t>your</w:t>
            </w:r>
            <w:r w:rsidRPr="00F14D87">
              <w:t xml:space="preserve"> </w:t>
            </w:r>
            <w:r>
              <w:t>o</w:t>
            </w:r>
            <w:r w:rsidRPr="00F14D87">
              <w:t xml:space="preserve">rganization-wide </w:t>
            </w:r>
            <w:r>
              <w:t>c</w:t>
            </w:r>
            <w:r w:rsidRPr="00F14D87">
              <w:t xml:space="preserve">ount at the time that the extension order is placed.  </w:t>
            </w:r>
          </w:p>
          <w:p w:rsidR="00B50619" w:rsidRPr="00F144B5" w:rsidRDefault="00B50619" w:rsidP="00C07604">
            <w:pPr>
              <w:pStyle w:val="VLBodyCopy2"/>
              <w:keepNext/>
              <w:keepLines/>
              <w:rPr>
                <w:b/>
              </w:rPr>
            </w:pPr>
            <w:r w:rsidRPr="00F144B5">
              <w:rPr>
                <w:b/>
              </w:rPr>
              <w:t xml:space="preserve">Renewing Your Coverage </w:t>
            </w:r>
          </w:p>
          <w:p w:rsidR="00B50619" w:rsidRPr="00B50619" w:rsidRDefault="00B50619" w:rsidP="00C07604">
            <w:pPr>
              <w:pStyle w:val="VLBodyCopy"/>
              <w:keepNext/>
              <w:keepLines/>
            </w:pPr>
            <w:r>
              <w:t xml:space="preserve">If you have reached the maximum number of EES extensions and you wish to continue your coverage, you may do so by submitting a new one year or three year Enrollment. </w:t>
            </w:r>
          </w:p>
        </w:tc>
      </w:tr>
    </w:tbl>
    <w:p w:rsidR="00B50619" w:rsidRDefault="00B50619" w:rsidP="00FE44F6">
      <w:pPr>
        <w:pStyle w:val="VLBodyCopy"/>
        <w:spacing w:after="0"/>
        <w:rPr>
          <w:rStyle w:val="VLHead2Char"/>
          <w:rFonts w:ascii="Segoe UI" w:hAnsi="Segoe UI"/>
          <w:b w:val="0"/>
          <w:caps w:val="0"/>
          <w:color w:val="595959" w:themeColor="text1" w:themeTint="A6"/>
        </w:rPr>
      </w:pPr>
    </w:p>
    <w:p w:rsidR="00B50619" w:rsidRDefault="00F144B5" w:rsidP="00B50619">
      <w:pPr>
        <w:pStyle w:val="VLBodyCopy"/>
      </w:pPr>
      <w:bookmarkStart w:id="47" w:name="_Toc285788155"/>
      <w:r>
        <w:rPr>
          <w:rStyle w:val="VLHead2Char"/>
        </w:rPr>
        <w:lastRenderedPageBreak/>
        <w:t>Discontinuing Your Coverage</w:t>
      </w:r>
      <w:bookmarkEnd w:id="47"/>
      <w:r w:rsidR="00B50619" w:rsidRPr="00B50619">
        <w:rPr>
          <w:rStyle w:val="VLHead2Char"/>
        </w:rPr>
        <w:br/>
      </w:r>
      <w:r w:rsidR="00B50619">
        <w:t>If you choose not to extend or renew your EES subscription, you have the following options at the end of your licensed period:</w:t>
      </w:r>
    </w:p>
    <w:p w:rsidR="00B50619" w:rsidRDefault="00B50619" w:rsidP="00B50619">
      <w:pPr>
        <w:pStyle w:val="VLBodyHead"/>
      </w:pPr>
      <w:r>
        <w:t>1) Purchase perpetual licenses using the Buy-out option.</w:t>
      </w:r>
    </w:p>
    <w:p w:rsidR="00B50619" w:rsidRDefault="00B50619" w:rsidP="00B50619">
      <w:pPr>
        <w:pStyle w:val="VLBodyCopy"/>
      </w:pPr>
      <w:r>
        <w:t xml:space="preserve">If you have had three years or more of coverage, you may purchase perpetual licenses for the products and quantities you want to continue using by acquiring discounted “buy-out” licenses offered under the program. </w:t>
      </w:r>
    </w:p>
    <w:p w:rsidR="00B50619" w:rsidRDefault="00B50619" w:rsidP="00B50619">
      <w:pPr>
        <w:pStyle w:val="VLBodyCopy"/>
      </w:pPr>
      <w:r>
        <w:t>When exercising the Buy-out option, the following limitations apply:</w:t>
      </w:r>
    </w:p>
    <w:p w:rsidR="00B50619" w:rsidRDefault="00B50619" w:rsidP="00B50619">
      <w:pPr>
        <w:pStyle w:val="VLBodyBullet"/>
        <w:numPr>
          <w:ilvl w:val="0"/>
          <w:numId w:val="27"/>
        </w:numPr>
      </w:pPr>
      <w:r>
        <w:t>You may purchase perpetual licenses through the Buy-out option only for the product(s) covered under your EES enrollment</w:t>
      </w:r>
      <w:r w:rsidR="00D17E37">
        <w:t xml:space="preserve"> or OVS-ES agreement</w:t>
      </w:r>
      <w:r>
        <w:t xml:space="preserve">. </w:t>
      </w:r>
    </w:p>
    <w:p w:rsidR="00B50619" w:rsidRDefault="00B50619" w:rsidP="00B50619">
      <w:pPr>
        <w:pStyle w:val="VLBodyBullet"/>
        <w:numPr>
          <w:ilvl w:val="0"/>
          <w:numId w:val="27"/>
        </w:numPr>
      </w:pPr>
      <w:r>
        <w:t>The buy-out option is not available for products licensed under the Student Option.</w:t>
      </w:r>
    </w:p>
    <w:p w:rsidR="00B50619" w:rsidRDefault="00B50619" w:rsidP="00B50619">
      <w:pPr>
        <w:pStyle w:val="VLBodyBullet"/>
        <w:numPr>
          <w:ilvl w:val="0"/>
          <w:numId w:val="27"/>
        </w:numPr>
      </w:pPr>
      <w:r>
        <w:t>Devices that were not covered by the subscription cannot be included. For example, if the corresponding subscription is limited to a particular department, perpetual licenses cannot be purchased through the Buy-out option for devices outside of that department.</w:t>
      </w:r>
    </w:p>
    <w:p w:rsidR="00B50619" w:rsidRDefault="00B50619" w:rsidP="00B50619">
      <w:pPr>
        <w:pStyle w:val="VLBodyBullet"/>
        <w:numPr>
          <w:ilvl w:val="0"/>
          <w:numId w:val="27"/>
        </w:numPr>
      </w:pPr>
      <w:r>
        <w:t>You may only exercise the Buy-out option prior to the expiration of your subscription term.</w:t>
      </w:r>
    </w:p>
    <w:p w:rsidR="00B50619" w:rsidRDefault="00B50619" w:rsidP="00B50619">
      <w:pPr>
        <w:pStyle w:val="VLBodyBullet"/>
        <w:numPr>
          <w:ilvl w:val="0"/>
          <w:numId w:val="27"/>
        </w:numPr>
      </w:pPr>
      <w:r>
        <w:t xml:space="preserve">For products licensed organization-wide, the buy-out quantity </w:t>
      </w:r>
      <w:r w:rsidRPr="005F07FD">
        <w:t xml:space="preserve">shall be at least equal to the </w:t>
      </w:r>
      <w:r>
        <w:t>o</w:t>
      </w:r>
      <w:r w:rsidRPr="005F07FD">
        <w:t xml:space="preserve">rganization-wide </w:t>
      </w:r>
      <w:r>
        <w:t>c</w:t>
      </w:r>
      <w:r w:rsidRPr="005F07FD">
        <w:t xml:space="preserve">ount but shall not exceed the total quantity of </w:t>
      </w:r>
      <w:r>
        <w:t xml:space="preserve">devices covered by EES </w:t>
      </w:r>
      <w:r w:rsidRPr="005F07FD">
        <w:t xml:space="preserve">on the date of the buy-out order. </w:t>
      </w:r>
      <w:r>
        <w:t xml:space="preserve">For example, during subscription term if you have ordered licenses for 1,000 FTEs and have run software on 1,100 devices, during the buy-out you must purchase at least 1,000 but no more than 1,100 perpetual licenses per applicable product through the Buy-out option. </w:t>
      </w:r>
    </w:p>
    <w:p w:rsidR="00B50619" w:rsidRDefault="00B50619" w:rsidP="00B50619">
      <w:pPr>
        <w:pStyle w:val="VLBodyBullet"/>
        <w:numPr>
          <w:ilvl w:val="0"/>
          <w:numId w:val="27"/>
        </w:numPr>
      </w:pPr>
      <w:r>
        <w:t xml:space="preserve">For additional products that you have licensed non-organization wide, you must acquire perpetual licenses in the </w:t>
      </w:r>
      <w:r w:rsidRPr="005F07FD">
        <w:t xml:space="preserve">lowest total quantity of copies ordered during any of the three 12 month periods immediately preceding expiration of </w:t>
      </w:r>
      <w:r>
        <w:t>the</w:t>
      </w:r>
      <w:r w:rsidRPr="005F07FD">
        <w:t xml:space="preserve"> Enrollment</w:t>
      </w:r>
      <w:r w:rsidR="00D17E37">
        <w:t xml:space="preserve"> or Agreement</w:t>
      </w:r>
      <w:r w:rsidRPr="005F07FD">
        <w:t>.</w:t>
      </w:r>
    </w:p>
    <w:p w:rsidR="00B50619" w:rsidRDefault="00B50619" w:rsidP="00B50619">
      <w:pPr>
        <w:pStyle w:val="VLBodyBullet"/>
        <w:numPr>
          <w:ilvl w:val="0"/>
          <w:numId w:val="27"/>
        </w:numPr>
      </w:pPr>
      <w:r>
        <w:t xml:space="preserve">If you have fewer than three years of EES coverage and want to migrate to perpetual licenses, you may acquire the licenses you need through the Microsoft Volume Licensing Open for Academic or Select Plus for Academic programs. </w:t>
      </w:r>
    </w:p>
    <w:p w:rsidR="00B50619" w:rsidRDefault="00B50619" w:rsidP="00B50619">
      <w:pPr>
        <w:pStyle w:val="VLBodyHead"/>
      </w:pPr>
      <w:r>
        <w:t>2) Remove the software</w:t>
      </w:r>
    </w:p>
    <w:p w:rsidR="00B50619" w:rsidRDefault="00B50619" w:rsidP="00B50619">
      <w:pPr>
        <w:pStyle w:val="VLBodyCopy"/>
      </w:pPr>
      <w:r>
        <w:t>If you do not submit an extension order (</w:t>
      </w:r>
      <w:r w:rsidR="00D17E37">
        <w:t xml:space="preserve">after a </w:t>
      </w:r>
      <w:r>
        <w:t xml:space="preserve">one-year </w:t>
      </w:r>
      <w:r w:rsidR="00D17E37">
        <w:t>term</w:t>
      </w:r>
      <w:r>
        <w:t>) or anniversary order (</w:t>
      </w:r>
      <w:r w:rsidR="00D17E37">
        <w:t xml:space="preserve">during a </w:t>
      </w:r>
      <w:r>
        <w:t xml:space="preserve">three-year </w:t>
      </w:r>
      <w:r w:rsidR="00D17E37">
        <w:t>term</w:t>
      </w:r>
      <w:r>
        <w:t xml:space="preserve">), </w:t>
      </w:r>
      <w:r w:rsidR="00D17E37">
        <w:t xml:space="preserve">and do not </w:t>
      </w:r>
      <w:r>
        <w:t>sign a new EES</w:t>
      </w:r>
      <w:r w:rsidR="00D17E37">
        <w:t xml:space="preserve"> or OVS-ES</w:t>
      </w:r>
      <w:r>
        <w:t xml:space="preserve">, or exercise the Buy-out option, you are required to remove all products from every device, and your institution must revert to using the product that you had licenses for prior to the start of your EES coverage. </w:t>
      </w:r>
    </w:p>
    <w:p w:rsidR="00B50619" w:rsidRDefault="00B50619" w:rsidP="00B50619">
      <w:pPr>
        <w:pStyle w:val="VLBodyHead"/>
      </w:pPr>
      <w:r>
        <w:t xml:space="preserve">3) Combination </w:t>
      </w:r>
    </w:p>
    <w:p w:rsidR="00B50619" w:rsidRDefault="00B50619" w:rsidP="00B50619">
      <w:pPr>
        <w:pStyle w:val="VLBodyCopy"/>
      </w:pPr>
      <w:r>
        <w:t>You may choose a combination of the choices listed above.</w:t>
      </w:r>
    </w:p>
    <w:p w:rsidR="00B50619" w:rsidRDefault="00B50619" w:rsidP="00B50619">
      <w:pPr>
        <w:pStyle w:val="VLBodyCopy"/>
      </w:pPr>
      <w:r>
        <w:t>For example, you want an additional 12 months of EES coverage for Windows Upgrade, perpetual licenses for Visual Studio, and you no longer want to use any of the other products covered under your current enrollment. To obtain this, you can submit a new order for Windows Upgrade, purchase perpetual licenses for Visual Studio using the Buy-out option, and remove the remaining products from all devices.</w:t>
      </w:r>
    </w:p>
    <w:p w:rsidR="00711C5A" w:rsidRPr="00B50619" w:rsidRDefault="00711C5A" w:rsidP="00546B63">
      <w:pPr>
        <w:pStyle w:val="VLHead1"/>
      </w:pPr>
      <w:bookmarkStart w:id="48" w:name="_Toc285788156"/>
      <w:r w:rsidRPr="00B50619">
        <w:lastRenderedPageBreak/>
        <w:t>Deploying Your EES Licensed Software</w:t>
      </w:r>
      <w:bookmarkEnd w:id="48"/>
    </w:p>
    <w:p w:rsidR="00711C5A" w:rsidRPr="00B50619" w:rsidRDefault="00711C5A" w:rsidP="00711C5A">
      <w:pPr>
        <w:pStyle w:val="VLHead2"/>
      </w:pPr>
      <w:bookmarkStart w:id="49" w:name="_Toc285788157"/>
      <w:r w:rsidRPr="00B50619">
        <w:t>Agreement and Order Confirmation</w:t>
      </w:r>
      <w:bookmarkEnd w:id="49"/>
    </w:p>
    <w:p w:rsidR="00711C5A" w:rsidRDefault="00335024" w:rsidP="00711C5A">
      <w:pPr>
        <w:pStyle w:val="VLBodyCopy"/>
      </w:pPr>
      <w:r w:rsidRPr="00335024">
        <w:t xml:space="preserve">When </w:t>
      </w:r>
      <w:r>
        <w:t>your</w:t>
      </w:r>
      <w:r w:rsidRPr="00335024">
        <w:t xml:space="preserve"> enrollment has been processed and activated, </w:t>
      </w:r>
      <w:r>
        <w:t>you will receive an</w:t>
      </w:r>
      <w:r w:rsidRPr="00335024">
        <w:t xml:space="preserve"> </w:t>
      </w:r>
      <w:r>
        <w:t>a</w:t>
      </w:r>
      <w:r w:rsidRPr="00335024">
        <w:t>ccept</w:t>
      </w:r>
      <w:r>
        <w:t xml:space="preserve">ance letter </w:t>
      </w:r>
      <w:r w:rsidR="00711C5A" w:rsidRPr="00B50619">
        <w:t xml:space="preserve">you will receive an acceptance letter from Microsoft. </w:t>
      </w:r>
      <w:r w:rsidR="00711C5A" w:rsidRPr="00B50619">
        <w:rPr>
          <w:i/>
        </w:rPr>
        <w:t>Please note: you will be referred to and identified as a</w:t>
      </w:r>
      <w:r w:rsidR="00394900" w:rsidRPr="00B50619">
        <w:rPr>
          <w:i/>
        </w:rPr>
        <w:t>n</w:t>
      </w:r>
      <w:r w:rsidR="0043528B" w:rsidRPr="00B50619">
        <w:rPr>
          <w:i/>
        </w:rPr>
        <w:t xml:space="preserve"> “Open Value Subscription” </w:t>
      </w:r>
      <w:r w:rsidR="00A4568A" w:rsidRPr="00B50619">
        <w:rPr>
          <w:i/>
        </w:rPr>
        <w:t xml:space="preserve">(OVS-ES option) </w:t>
      </w:r>
      <w:r w:rsidR="0043528B" w:rsidRPr="00B50619">
        <w:rPr>
          <w:i/>
        </w:rPr>
        <w:t xml:space="preserve">or </w:t>
      </w:r>
      <w:r w:rsidR="00711C5A" w:rsidRPr="00B50619">
        <w:rPr>
          <w:i/>
        </w:rPr>
        <w:t xml:space="preserve">“Campus” </w:t>
      </w:r>
      <w:r w:rsidR="00A4568A" w:rsidRPr="00B50619">
        <w:rPr>
          <w:i/>
        </w:rPr>
        <w:t>(</w:t>
      </w:r>
      <w:r w:rsidR="00B635D3">
        <w:rPr>
          <w:i/>
        </w:rPr>
        <w:t>CASA+EES</w:t>
      </w:r>
      <w:r w:rsidR="00A4568A" w:rsidRPr="00B50619">
        <w:rPr>
          <w:i/>
        </w:rPr>
        <w:t xml:space="preserve"> option) </w:t>
      </w:r>
      <w:r w:rsidR="00711C5A" w:rsidRPr="00B50619">
        <w:rPr>
          <w:i/>
        </w:rPr>
        <w:t>customer in all communications from Microsoft.</w:t>
      </w:r>
      <w:r w:rsidR="00711C5A" w:rsidRPr="00B50619">
        <w:t>) The acceptance letter will include the effective start and end dates of your licensed period, confirmation of your distributor and reseller, and the promotion code for activating y</w:t>
      </w:r>
      <w:r w:rsidR="00711C5A">
        <w:t xml:space="preserve">our complimentary MSDN AA membership. </w:t>
      </w:r>
      <w:r w:rsidR="00D17E37">
        <w:t>You will also receive instruction about how to activate and deploy Live@edu.</w:t>
      </w:r>
    </w:p>
    <w:p w:rsidR="00711C5A" w:rsidRDefault="00711C5A" w:rsidP="00711C5A">
      <w:pPr>
        <w:pStyle w:val="VLBodyCopy"/>
      </w:pPr>
      <w:r>
        <w:t xml:space="preserve">With your acceptance letter, you will also receive your </w:t>
      </w:r>
      <w:r w:rsidR="0043528B">
        <w:t xml:space="preserve">Open Value Subscription for Education Solutions </w:t>
      </w:r>
      <w:r w:rsidR="00A4568A">
        <w:t>Agreement N</w:t>
      </w:r>
      <w:r>
        <w:t>umber</w:t>
      </w:r>
      <w:r w:rsidR="00F63FFE">
        <w:t xml:space="preserve"> </w:t>
      </w:r>
      <w:r w:rsidR="00A4568A" w:rsidRPr="00A4568A">
        <w:t>(OVS-ES option</w:t>
      </w:r>
      <w:r w:rsidR="00A4568A">
        <w:rPr>
          <w:i/>
        </w:rPr>
        <w:t xml:space="preserve">) </w:t>
      </w:r>
      <w:r w:rsidR="00F63FFE">
        <w:t>or your</w:t>
      </w:r>
      <w:r w:rsidR="0043528B">
        <w:t xml:space="preserve"> Campus and School Agreement</w:t>
      </w:r>
      <w:r w:rsidR="00F63FFE">
        <w:t xml:space="preserve"> and Enrollment for Educa</w:t>
      </w:r>
      <w:r w:rsidR="00166636">
        <w:t>ti</w:t>
      </w:r>
      <w:r w:rsidR="00F63FFE">
        <w:t>on Solutions numbers</w:t>
      </w:r>
      <w:r w:rsidR="00B3382A">
        <w:t xml:space="preserve"> </w:t>
      </w:r>
      <w:r w:rsidR="00B3382A" w:rsidRPr="00B3382A">
        <w:t>(</w:t>
      </w:r>
      <w:r w:rsidR="00B635D3">
        <w:t>CASA+EES</w:t>
      </w:r>
      <w:r w:rsidR="00B3382A" w:rsidRPr="00B3382A">
        <w:t xml:space="preserve"> option)</w:t>
      </w:r>
      <w:r w:rsidR="00F63FFE">
        <w:t>.</w:t>
      </w:r>
      <w:r>
        <w:t xml:space="preserve"> These numbers are very important as they are required to place orders for CDs with your reseller. You must place all CD orders with the reseller listed on your acceptance letter. If you want to change your reseller, see </w:t>
      </w:r>
      <w:r w:rsidRPr="002C2C89">
        <w:rPr>
          <w:rStyle w:val="Emphasis"/>
        </w:rPr>
        <w:t xml:space="preserve">Changing Your Reseller </w:t>
      </w:r>
      <w:r>
        <w:t>in this guide.</w:t>
      </w:r>
    </w:p>
    <w:p w:rsidR="00711C5A" w:rsidRDefault="00335024" w:rsidP="00711C5A">
      <w:pPr>
        <w:pStyle w:val="VLBodyCopy"/>
      </w:pPr>
      <w:r w:rsidRPr="00335024">
        <w:t xml:space="preserve">Once an order has been processed, you will receive </w:t>
      </w:r>
      <w:r>
        <w:t>a letter</w:t>
      </w:r>
      <w:r w:rsidRPr="00335024">
        <w:t xml:space="preserve"> </w:t>
      </w:r>
      <w:r>
        <w:t>confirming your order</w:t>
      </w:r>
      <w:r w:rsidRPr="00335024">
        <w:t xml:space="preserve"> with details such as products ordered and agreement details in a summary table and </w:t>
      </w:r>
      <w:r w:rsidR="00711C5A" w:rsidRPr="00335024">
        <w:t>Microsoft will publish order confirmation information to the Microsoft Volume Licensing Service Center</w:t>
      </w:r>
      <w:r w:rsidR="00711C5A">
        <w:t xml:space="preserve"> (VLSC). The VLSC is the single location for Microsoft Volume Licensing customers to view their licensing information, download licensed software, find the appropriate product keys, and view a Software Assurance summary. In the VLSC, customers can also view or manage Microsoft Subscriptions, including MSDN Subscriptions, TechNet Subscriptions, and Expression Subscriptions from one convenient, online location at </w:t>
      </w:r>
      <w:hyperlink r:id="rId43" w:history="1">
        <w:r w:rsidR="00895457" w:rsidRPr="0056390E">
          <w:rPr>
            <w:rStyle w:val="Hyperlink"/>
          </w:rPr>
          <w:t>https://www.microsoft.com/licensing/servicecenter</w:t>
        </w:r>
      </w:hyperlink>
      <w:r w:rsidR="00711C5A">
        <w:t>.</w:t>
      </w:r>
    </w:p>
    <w:p w:rsidR="00711C5A" w:rsidRDefault="00711C5A" w:rsidP="00711C5A">
      <w:pPr>
        <w:pStyle w:val="VLBodyCopy"/>
      </w:pPr>
      <w:r>
        <w:t xml:space="preserve">You will need a Windows Live™ ID to access the VLSC site. </w:t>
      </w:r>
    </w:p>
    <w:p w:rsidR="00711C5A" w:rsidRPr="002C2C89" w:rsidRDefault="00711C5A" w:rsidP="00711C5A">
      <w:pPr>
        <w:pStyle w:val="VLBodyCopy"/>
        <w:rPr>
          <w:rStyle w:val="Emphasis"/>
        </w:rPr>
      </w:pPr>
      <w:r w:rsidRPr="002C2C89">
        <w:rPr>
          <w:rStyle w:val="Emphasis"/>
        </w:rPr>
        <w:t>Please note: When you access tools such as VLSC, your EES</w:t>
      </w:r>
      <w:r w:rsidR="00DA1BB0">
        <w:rPr>
          <w:rStyle w:val="Emphasis"/>
        </w:rPr>
        <w:t xml:space="preserve"> </w:t>
      </w:r>
      <w:r w:rsidR="00DA1BB0" w:rsidRPr="002C2C89">
        <w:rPr>
          <w:rStyle w:val="Emphasis"/>
        </w:rPr>
        <w:t>information</w:t>
      </w:r>
      <w:r w:rsidRPr="002C2C89">
        <w:rPr>
          <w:rStyle w:val="Emphasis"/>
        </w:rPr>
        <w:t xml:space="preserve"> will be listed under the </w:t>
      </w:r>
      <w:r w:rsidR="00B53A67">
        <w:rPr>
          <w:rStyle w:val="Emphasis"/>
        </w:rPr>
        <w:t xml:space="preserve">“Open Value Subscription” program (OVS-ES option) or </w:t>
      </w:r>
      <w:r w:rsidRPr="002C2C89">
        <w:rPr>
          <w:rStyle w:val="Emphasis"/>
        </w:rPr>
        <w:t xml:space="preserve">“Campus” </w:t>
      </w:r>
      <w:r>
        <w:rPr>
          <w:rStyle w:val="Emphasis"/>
        </w:rPr>
        <w:t>program (</w:t>
      </w:r>
      <w:r w:rsidR="00B635D3">
        <w:rPr>
          <w:rStyle w:val="Emphasis"/>
        </w:rPr>
        <w:t>CASA+EES</w:t>
      </w:r>
      <w:r w:rsidR="00B53A67">
        <w:rPr>
          <w:rStyle w:val="Emphasis"/>
        </w:rPr>
        <w:t xml:space="preserve"> option).</w:t>
      </w:r>
    </w:p>
    <w:p w:rsidR="00711C5A" w:rsidRDefault="00711C5A" w:rsidP="00711C5A">
      <w:pPr>
        <w:pStyle w:val="VLBodyCopy"/>
      </w:pPr>
      <w:r>
        <w:t xml:space="preserve">On acceptance of </w:t>
      </w:r>
      <w:r w:rsidR="00A4568A">
        <w:t>your EES subscription order,</w:t>
      </w:r>
      <w:r>
        <w:t xml:space="preserve"> the contact you identified will be provided access to the </w:t>
      </w:r>
      <w:r w:rsidR="000524EE">
        <w:t xml:space="preserve">VLSC </w:t>
      </w:r>
      <w:r>
        <w:t>site. Your order confirmation will also include any required Volume License Product Keys, part numbers for your licensed products, product descriptions, and quantities for the products you have ordered.</w:t>
      </w:r>
    </w:p>
    <w:p w:rsidR="00711C5A" w:rsidRDefault="00711C5A" w:rsidP="00711C5A">
      <w:pPr>
        <w:pStyle w:val="VLHead2"/>
        <w:keepNext/>
        <w:keepLines/>
      </w:pPr>
      <w:bookmarkStart w:id="50" w:name="_Toc285788158"/>
      <w:r>
        <w:t>Receiving Your Software</w:t>
      </w:r>
      <w:bookmarkEnd w:id="50"/>
    </w:p>
    <w:p w:rsidR="00D17E37" w:rsidRDefault="00144502" w:rsidP="00C07604">
      <w:pPr>
        <w:pStyle w:val="VLBodyCopy"/>
      </w:pPr>
      <w:r>
        <w:t xml:space="preserve">The default method for receiving your licensed software is by accessing the software digitally </w:t>
      </w:r>
      <w:r w:rsidR="00457E22">
        <w:t>through</w:t>
      </w:r>
      <w:r>
        <w:t xml:space="preserve"> the VLSC site. This aligns to </w:t>
      </w:r>
      <w:r w:rsidR="00457E22">
        <w:t>Microsoft's</w:t>
      </w:r>
      <w:r>
        <w:t xml:space="preserve"> efforts to reduce our carbon footprint by eliminating the need to produce, package, and </w:t>
      </w:r>
      <w:r w:rsidR="00C07604" w:rsidRPr="00C07604">
        <w:t xml:space="preserve">store </w:t>
      </w:r>
      <w:r w:rsidRPr="00C07604">
        <w:t>discs.</w:t>
      </w:r>
      <w:r>
        <w:t xml:space="preserve"> </w:t>
      </w:r>
    </w:p>
    <w:p w:rsidR="00144502" w:rsidRPr="00144502" w:rsidRDefault="00144502" w:rsidP="00711C5A">
      <w:pPr>
        <w:pStyle w:val="VLBodyHead"/>
        <w:keepNext/>
        <w:keepLines/>
        <w:rPr>
          <w:b w:val="0"/>
        </w:rPr>
      </w:pPr>
      <w:r w:rsidRPr="00144502">
        <w:rPr>
          <w:b w:val="0"/>
        </w:rPr>
        <w:t>OVS-ES Option</w:t>
      </w:r>
    </w:p>
    <w:p w:rsidR="00144502" w:rsidRDefault="00144502" w:rsidP="00C07604">
      <w:pPr>
        <w:pStyle w:val="VLBodyCopy"/>
      </w:pPr>
      <w:r>
        <w:t>Customers licensing through an AER using the OVS-ES agreement may order physical media for your licensed software through your reseller. The cost of physical media is set by your reseller.</w:t>
      </w:r>
    </w:p>
    <w:p w:rsidR="00144502" w:rsidRDefault="00144502" w:rsidP="00711C5A">
      <w:pPr>
        <w:pStyle w:val="VLBodyHead"/>
        <w:keepNext/>
        <w:keepLines/>
      </w:pPr>
    </w:p>
    <w:p w:rsidR="00144502" w:rsidRPr="00144502" w:rsidRDefault="00523229" w:rsidP="00711C5A">
      <w:pPr>
        <w:pStyle w:val="VLBodyHead"/>
        <w:keepNext/>
        <w:keepLines/>
      </w:pPr>
      <w:r>
        <w:t>CASA+EES</w:t>
      </w:r>
      <w:r w:rsidR="00144502" w:rsidRPr="00144502">
        <w:t xml:space="preserve"> Option  </w:t>
      </w:r>
    </w:p>
    <w:p w:rsidR="00711C5A" w:rsidRDefault="00711C5A" w:rsidP="00711C5A">
      <w:pPr>
        <w:pStyle w:val="VLBodyHead"/>
        <w:keepNext/>
        <w:keepLines/>
      </w:pPr>
      <w:r w:rsidRPr="00C321FB">
        <w:t>Digital by Choice</w:t>
      </w:r>
      <w:r>
        <w:t xml:space="preserve">  </w:t>
      </w:r>
      <w:r w:rsidRPr="002C2C89">
        <w:rPr>
          <w:noProof/>
        </w:rPr>
        <w:drawing>
          <wp:inline distT="0" distB="0" distL="0" distR="0" wp14:anchorId="4EF0E2F8" wp14:editId="4EF0E2F9">
            <wp:extent cx="1009650" cy="200025"/>
            <wp:effectExtent l="0" t="0" r="0" b="0"/>
            <wp:docPr id="9" name="Picture 2" descr="e0e941b7-ccb3-424b-a431-2fcab854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0e941b7-ccb3-424b-a431-2fcab854000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96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711C5A" w:rsidRDefault="00711C5A" w:rsidP="00711C5A">
      <w:pPr>
        <w:pStyle w:val="VLBodyCopy"/>
        <w:keepNext/>
        <w:keepLines/>
      </w:pPr>
      <w:r>
        <w:t xml:space="preserve">Through the Digital by Choice initiative, </w:t>
      </w:r>
      <w:r w:rsidR="00144502">
        <w:t xml:space="preserve">customers licensing through the </w:t>
      </w:r>
      <w:r w:rsidR="00523229">
        <w:t>CASA+EES</w:t>
      </w:r>
      <w:r w:rsidR="00144502">
        <w:t xml:space="preserve"> contract option </w:t>
      </w:r>
      <w:r>
        <w:t xml:space="preserve">have the option to access your licensed software digitally, instead of receiving physical media. By choosing this option, you help Microsoft in our efforts to reduce our carbon footprint by eliminating the need for discs, packaging, and shipping. </w:t>
      </w:r>
    </w:p>
    <w:p w:rsidR="00711C5A" w:rsidRPr="00342A17" w:rsidRDefault="00711C5A" w:rsidP="00711C5A">
      <w:pPr>
        <w:pStyle w:val="VLBodyCopy"/>
        <w:rPr>
          <w:i/>
        </w:rPr>
      </w:pPr>
      <w:r w:rsidRPr="00342A17">
        <w:rPr>
          <w:i/>
        </w:rPr>
        <w:t>Please note: This is the default choice for all Volume Licensing programs (with the exception of the Microsoft ISV Royalty Licensing Program and Services Provider License Agreement). If you require physical media, you must complete a media order form. Your registered affiliates may choose their own media delivery preference (digital or physical).</w:t>
      </w:r>
    </w:p>
    <w:p w:rsidR="00711C5A" w:rsidRDefault="00711C5A" w:rsidP="00711C5A">
      <w:pPr>
        <w:pStyle w:val="VLBodyHead"/>
      </w:pPr>
      <w:r>
        <w:t>Volume Licensing Product Fulfillment Kits (</w:t>
      </w:r>
      <w:r w:rsidR="00B635D3">
        <w:t>CASA+EES</w:t>
      </w:r>
      <w:r w:rsidR="00B3382A">
        <w:t xml:space="preserve"> O</w:t>
      </w:r>
      <w:r w:rsidR="00B3382A" w:rsidRPr="00B3382A">
        <w:t>ption</w:t>
      </w:r>
      <w:r w:rsidR="00B3382A">
        <w:t xml:space="preserve"> </w:t>
      </w:r>
      <w:r>
        <w:t>Only)</w:t>
      </w:r>
    </w:p>
    <w:p w:rsidR="00711C5A" w:rsidRDefault="00711C5A" w:rsidP="00711C5A">
      <w:pPr>
        <w:pStyle w:val="VLBodyCopy"/>
      </w:pPr>
      <w:r>
        <w:t xml:space="preserve">If you enrolled for 1000 or more FTE employees </w:t>
      </w:r>
      <w:r w:rsidR="00063B7B">
        <w:t>through a LAR</w:t>
      </w:r>
      <w:r w:rsidR="00B3382A">
        <w:t xml:space="preserve"> (</w:t>
      </w:r>
      <w:r w:rsidR="00B3382A" w:rsidRPr="00B3382A">
        <w:t>CASA+EES option)</w:t>
      </w:r>
      <w:r w:rsidR="00B3382A">
        <w:rPr>
          <w:i/>
        </w:rPr>
        <w:t xml:space="preserve"> </w:t>
      </w:r>
      <w:r>
        <w:t xml:space="preserve">and chose to receive physical media for your licensed software, media kits are customized according to the languages specified on the EES media form. Media is sent at no charge only for the licensed products ordered. The Welcome Kit and Update Kits are automatically provided to the contacts specified on the EES. Use the Product Fulfillment User’s Guide Web site to help you manage the media kit. You can access these site features from the Microsoft Volume Licensing Service Center (VLSC) at </w:t>
      </w:r>
      <w:hyperlink r:id="rId45" w:history="1">
        <w:r w:rsidRPr="0057489F">
          <w:rPr>
            <w:rStyle w:val="Hyperlink"/>
          </w:rPr>
          <w:t>https://www.microsoft.com/licensing/servicecenter</w:t>
        </w:r>
      </w:hyperlink>
      <w:r>
        <w:t>. You may also download the products from VLSC or order additional media via your designated LAR.</w:t>
      </w:r>
    </w:p>
    <w:p w:rsidR="00711C5A" w:rsidRPr="0057489F" w:rsidRDefault="00711C5A" w:rsidP="00711C5A">
      <w:pPr>
        <w:pStyle w:val="VLBodyCopy"/>
        <w:rPr>
          <w:rStyle w:val="Emphasis"/>
        </w:rPr>
      </w:pPr>
      <w:r w:rsidRPr="0057489F">
        <w:rPr>
          <w:rStyle w:val="Emphasis"/>
        </w:rPr>
        <w:t xml:space="preserve">Please note: Customers choosing the three-year subscription option will receive a Welcome Kit at the beginning of the first year only. Likewise, customers with a one-year subscription will not receive a new Welcome Kit when they </w:t>
      </w:r>
      <w:r w:rsidR="00300F49">
        <w:rPr>
          <w:rStyle w:val="Emphasis"/>
        </w:rPr>
        <w:t>extend</w:t>
      </w:r>
      <w:r w:rsidR="00300F49" w:rsidRPr="0057489F">
        <w:rPr>
          <w:rStyle w:val="Emphasis"/>
        </w:rPr>
        <w:t xml:space="preserve"> </w:t>
      </w:r>
      <w:r w:rsidRPr="0057489F">
        <w:rPr>
          <w:rStyle w:val="Emphasis"/>
        </w:rPr>
        <w:t xml:space="preserve">their subscription using an annual extension order. You can order additional Welcome Kits through your reseller. You will continue to receive media for product updates and upgrades throughout your licensed term through your Update Subscription. </w:t>
      </w:r>
    </w:p>
    <w:p w:rsidR="00711C5A" w:rsidRDefault="00711C5A" w:rsidP="00711C5A">
      <w:pPr>
        <w:pStyle w:val="VLBodyCopy"/>
      </w:pPr>
      <w:r>
        <w:t xml:space="preserve">Some products, such as Windows and Microsoft Office include Microsoft Product Activation technology. In order to install these products, you will need to enter a Volume License Product Key. See </w:t>
      </w:r>
      <w:r w:rsidRPr="0057489F">
        <w:rPr>
          <w:rStyle w:val="Emphasis"/>
        </w:rPr>
        <w:t>Activating Your Products</w:t>
      </w:r>
      <w:r>
        <w:t xml:space="preserve"> below for details on finding and using your keys.</w:t>
      </w:r>
    </w:p>
    <w:p w:rsidR="00711C5A" w:rsidRDefault="00711C5A" w:rsidP="00711C5A">
      <w:pPr>
        <w:pStyle w:val="VLBodyCopy"/>
      </w:pPr>
      <w:r>
        <w:t xml:space="preserve">Please note: Microsoft Learning Essentials is only available by downloading from VLSC at </w:t>
      </w:r>
      <w:hyperlink r:id="rId46" w:history="1">
        <w:r w:rsidRPr="0057489F">
          <w:rPr>
            <w:rStyle w:val="Hyperlink"/>
          </w:rPr>
          <w:t>https://www.microsoft.com/licensing/servicecenter</w:t>
        </w:r>
      </w:hyperlink>
      <w:r>
        <w:t>.</w:t>
      </w:r>
    </w:p>
    <w:p w:rsidR="00711C5A" w:rsidRDefault="00711C5A" w:rsidP="00711C5A">
      <w:pPr>
        <w:pStyle w:val="VLHead2"/>
      </w:pPr>
      <w:bookmarkStart w:id="51" w:name="_Toc285788159"/>
      <w:r>
        <w:t>Product System Requirements</w:t>
      </w:r>
      <w:bookmarkEnd w:id="51"/>
      <w:r>
        <w:t xml:space="preserve"> </w:t>
      </w:r>
    </w:p>
    <w:p w:rsidR="00711C5A" w:rsidRDefault="00711C5A" w:rsidP="00711C5A">
      <w:pPr>
        <w:pStyle w:val="VLBodyCopy"/>
      </w:pPr>
      <w:r>
        <w:t xml:space="preserve">You can find detailed product information, including system requirements, in Microsoft’s online product catalog at </w:t>
      </w:r>
      <w:hyperlink r:id="rId47" w:history="1">
        <w:r w:rsidRPr="0057489F">
          <w:rPr>
            <w:rStyle w:val="Hyperlink"/>
          </w:rPr>
          <w:t>www.microsoft.com/products</w:t>
        </w:r>
      </w:hyperlink>
      <w:r>
        <w:t>.</w:t>
      </w:r>
    </w:p>
    <w:p w:rsidR="00711C5A" w:rsidRDefault="00711C5A" w:rsidP="00711C5A">
      <w:pPr>
        <w:pStyle w:val="VLHead2"/>
      </w:pPr>
      <w:bookmarkStart w:id="52" w:name="_Toc285788160"/>
      <w:r>
        <w:t>Activating Your Products</w:t>
      </w:r>
      <w:bookmarkEnd w:id="52"/>
      <w:r>
        <w:t xml:space="preserve">  </w:t>
      </w:r>
    </w:p>
    <w:p w:rsidR="00711C5A" w:rsidRDefault="00711C5A" w:rsidP="00711C5A">
      <w:pPr>
        <w:pStyle w:val="VLBodyCopy"/>
      </w:pPr>
      <w:r>
        <w:t xml:space="preserve">Microsoft includes product activation technology in products that are sold through original equipment manufacturer (OEM), retail, and Volume Licensing channels. The type of product activation required is referred to as Volume Activation. Volume Activation is a flexible solution that enables Volume Licensing customers to </w:t>
      </w:r>
      <w:r>
        <w:lastRenderedPageBreak/>
        <w:t xml:space="preserve">more securely and easily activate their devices and is used for all Microsoft products. Learn more about how Product Activation works at </w:t>
      </w:r>
      <w:hyperlink r:id="rId48" w:history="1">
        <w:r w:rsidRPr="0057489F">
          <w:rPr>
            <w:rStyle w:val="Hyperlink"/>
          </w:rPr>
          <w:t>www.microsoft.com/piracy/activation_how.mspx</w:t>
        </w:r>
      </w:hyperlink>
      <w:r>
        <w:t xml:space="preserve">. </w:t>
      </w:r>
    </w:p>
    <w:p w:rsidR="00711C5A" w:rsidRDefault="00711C5A" w:rsidP="00711C5A">
      <w:pPr>
        <w:pStyle w:val="VLBodyHead"/>
        <w:keepNext/>
        <w:keepLines/>
      </w:pPr>
      <w:r>
        <w:t xml:space="preserve">Volume Activation 1.0 </w:t>
      </w:r>
    </w:p>
    <w:p w:rsidR="00711C5A" w:rsidRDefault="00711C5A" w:rsidP="00711C5A">
      <w:pPr>
        <w:pStyle w:val="VLBodyCopy"/>
        <w:keepNext/>
        <w:keepLines/>
      </w:pPr>
      <w:r>
        <w:t xml:space="preserve">Volume Activation 1.0 is the first generation of Volume License Keys. These keys bypass product activation. The 2007 Microsoft Office system will continue to use keys that bypass activation.  </w:t>
      </w:r>
    </w:p>
    <w:p w:rsidR="00711C5A" w:rsidRDefault="00711C5A" w:rsidP="00711C5A">
      <w:pPr>
        <w:pStyle w:val="VLBodyHead"/>
      </w:pPr>
      <w:r>
        <w:t xml:space="preserve">Volume Activation 2.0 </w:t>
      </w:r>
    </w:p>
    <w:p w:rsidR="00711C5A" w:rsidRDefault="00711C5A" w:rsidP="00711C5A">
      <w:pPr>
        <w:pStyle w:val="VLBodyCopy"/>
      </w:pPr>
      <w:r>
        <w:t>There are two types of Volume License Keys available for activating Windows 7 Enterprise Upgrade and Microsoft Office Professional Plus 2010: Multiple Activation Keys and Key Management Service.</w:t>
      </w:r>
    </w:p>
    <w:p w:rsidR="00711C5A" w:rsidRDefault="00711C5A" w:rsidP="00711C5A">
      <w:pPr>
        <w:pStyle w:val="VLBodyHead"/>
      </w:pPr>
      <w:r>
        <w:t xml:space="preserve">Multiple </w:t>
      </w:r>
      <w:r w:rsidRPr="0057489F">
        <w:t>Activation</w:t>
      </w:r>
      <w:r>
        <w:t xml:space="preserve"> Key</w:t>
      </w:r>
    </w:p>
    <w:p w:rsidR="00711C5A" w:rsidRDefault="00711C5A" w:rsidP="00711C5A">
      <w:pPr>
        <w:pStyle w:val="VLBodyCopy"/>
      </w:pPr>
      <w:r>
        <w:t xml:space="preserve">The Multiple Activation Key (MAK) activates either individual devices or a group of devices by connecting directly to Microsoft servers over the Internet or by telephone. The keys can be used a limited number of times. You can increase this activation limit by calling your Microsoft Activation Center. You can find local Activation Center phone numbers at </w:t>
      </w:r>
      <w:hyperlink r:id="rId49" w:history="1">
        <w:r w:rsidR="00895457" w:rsidRPr="0056390E">
          <w:rPr>
            <w:rStyle w:val="Hyperlink"/>
          </w:rPr>
          <w:t>www.microsoft.com/licensing/existing-customers/activation-centers.aspx</w:t>
        </w:r>
      </w:hyperlink>
      <w:r w:rsidR="00895457">
        <w:t xml:space="preserve">. </w:t>
      </w:r>
    </w:p>
    <w:p w:rsidR="00711C5A" w:rsidRDefault="00711C5A" w:rsidP="00711C5A">
      <w:pPr>
        <w:pStyle w:val="VLBodyCopy"/>
      </w:pPr>
      <w:r>
        <w:t>You can activate a device using a MAK in two different ways:</w:t>
      </w:r>
    </w:p>
    <w:p w:rsidR="00711C5A" w:rsidRDefault="00711C5A" w:rsidP="00711C5A">
      <w:pPr>
        <w:pStyle w:val="VLBodyNumbers"/>
        <w:numPr>
          <w:ilvl w:val="0"/>
          <w:numId w:val="12"/>
        </w:numPr>
      </w:pPr>
      <w:r w:rsidRPr="0057489F">
        <w:rPr>
          <w:rStyle w:val="Strong"/>
        </w:rPr>
        <w:t>Proxy Activation:</w:t>
      </w:r>
      <w:r>
        <w:t xml:space="preserve"> With Proxy Activation, multiple devices are activated at the same time by using a single connection to Microsoft. Proxy Activation is the most similar to the Volume Activation 1.0 that customers have been using up to now.</w:t>
      </w:r>
    </w:p>
    <w:p w:rsidR="00711C5A" w:rsidRDefault="00711C5A" w:rsidP="00711C5A">
      <w:pPr>
        <w:pStyle w:val="VLBodyNumbers"/>
        <w:numPr>
          <w:ilvl w:val="0"/>
          <w:numId w:val="12"/>
        </w:numPr>
      </w:pPr>
      <w:r w:rsidRPr="0057489F">
        <w:rPr>
          <w:rStyle w:val="Strong"/>
        </w:rPr>
        <w:t>Independent Activation:</w:t>
      </w:r>
      <w:r>
        <w:t xml:space="preserve"> Each device connects to Microsoft servers and is activated individually.</w:t>
      </w:r>
    </w:p>
    <w:p w:rsidR="00711C5A" w:rsidRDefault="00711C5A" w:rsidP="00711C5A">
      <w:pPr>
        <w:pStyle w:val="VLBodyHead"/>
      </w:pPr>
      <w:r>
        <w:t xml:space="preserve">Key Management Service </w:t>
      </w:r>
    </w:p>
    <w:p w:rsidR="00711C5A" w:rsidRDefault="00711C5A" w:rsidP="00711C5A">
      <w:pPr>
        <w:pStyle w:val="VLBodyCopy"/>
      </w:pPr>
      <w:r>
        <w:t>Your organization can host the Key Management Service (KMS) internally to automatically activate PCs running Windows 7 Enterprise. To use the KMS, you must have a minimum of 25 PCs running Windows 7 Enterprise that are connected together. PCs that have been activated through KMS will be required to reactivate by connecting to your organization's network at least every six months.</w:t>
      </w:r>
    </w:p>
    <w:p w:rsidR="00711C5A" w:rsidRDefault="00711C5A" w:rsidP="00711C5A">
      <w:pPr>
        <w:pStyle w:val="VLBodyCopy"/>
      </w:pPr>
      <w:r>
        <w:t xml:space="preserve">You can retrieve your VLKs from the VLSC site at </w:t>
      </w:r>
      <w:hyperlink r:id="rId50" w:history="1">
        <w:r w:rsidRPr="0057489F">
          <w:rPr>
            <w:rStyle w:val="Hyperlink"/>
          </w:rPr>
          <w:t>https://www.microsoft.com/licensing/servicecenter</w:t>
        </w:r>
      </w:hyperlink>
      <w:r>
        <w:t xml:space="preserve"> or by calling the customer service phone number for your region listed at </w:t>
      </w:r>
      <w:hyperlink r:id="rId51" w:history="1">
        <w:r w:rsidR="00895457" w:rsidRPr="0056390E">
          <w:rPr>
            <w:rStyle w:val="Hyperlink"/>
          </w:rPr>
          <w:t>www.microsoft.com/licensing/existing-customers/activation-centers.aspx</w:t>
        </w:r>
      </w:hyperlink>
      <w:r w:rsidR="00895457">
        <w:t xml:space="preserve">. </w:t>
      </w:r>
      <w:r>
        <w:t xml:space="preserve">For further information about Volume Activation, please visit </w:t>
      </w:r>
      <w:hyperlink r:id="rId52" w:history="1">
        <w:r w:rsidR="00895457" w:rsidRPr="0056390E">
          <w:rPr>
            <w:rStyle w:val="Hyperlink"/>
          </w:rPr>
          <w:t>www.microsoft.com/licensing/existing-customers/product-activation.aspx</w:t>
        </w:r>
      </w:hyperlink>
      <w:r w:rsidR="00895457">
        <w:t xml:space="preserve">. </w:t>
      </w:r>
    </w:p>
    <w:p w:rsidR="00711C5A" w:rsidRDefault="00711C5A" w:rsidP="00711C5A">
      <w:pPr>
        <w:pStyle w:val="VLBodyHead"/>
      </w:pPr>
      <w:r>
        <w:t>Online Services</w:t>
      </w:r>
    </w:p>
    <w:p w:rsidR="00711C5A" w:rsidRDefault="00711C5A" w:rsidP="00711C5A">
      <w:pPr>
        <w:pStyle w:val="VLBodyCopy"/>
      </w:pPr>
      <w:r>
        <w:t xml:space="preserve">You must first activate an online service before it can be used. You can activate by using the link provided in your Invitation to </w:t>
      </w:r>
      <w:proofErr w:type="gramStart"/>
      <w:r>
        <w:t>Activate</w:t>
      </w:r>
      <w:proofErr w:type="gramEnd"/>
      <w:r>
        <w:t xml:space="preserve"> your Online Service for Microsoft Volume Licensing e-mail or by visiting the Volume Licensing Service Center (VLCS) at </w:t>
      </w:r>
      <w:hyperlink r:id="rId53" w:history="1">
        <w:r w:rsidRPr="0057489F">
          <w:rPr>
            <w:rStyle w:val="Hyperlink"/>
          </w:rPr>
          <w:t>https://www.microsoft.com/licensing/servicecenter</w:t>
        </w:r>
      </w:hyperlink>
      <w:r>
        <w:t>.</w:t>
      </w:r>
    </w:p>
    <w:p w:rsidR="00711C5A" w:rsidRDefault="00711C5A" w:rsidP="00711C5A">
      <w:pPr>
        <w:pStyle w:val="VLHead2"/>
      </w:pPr>
      <w:bookmarkStart w:id="53" w:name="_Toc285788161"/>
      <w:r>
        <w:t>Distributing Media to Faculty and Staff</w:t>
      </w:r>
      <w:bookmarkEnd w:id="53"/>
      <w:r>
        <w:t xml:space="preserve"> </w:t>
      </w:r>
    </w:p>
    <w:p w:rsidR="00711C5A" w:rsidRDefault="00711C5A" w:rsidP="00711C5A">
      <w:pPr>
        <w:pStyle w:val="VLBodyCopy"/>
      </w:pPr>
      <w:r>
        <w:t xml:space="preserve">Institutions that purchase subscription licenses using the </w:t>
      </w:r>
      <w:r w:rsidR="0043528B">
        <w:t>EES</w:t>
      </w:r>
      <w:r>
        <w:t xml:space="preserve"> offering can distribute the licensed product to faculty and staff for installation on covered institution devices using the methods below. You must acquire all installation media from a Microsoft-approved fulfillment source.  </w:t>
      </w:r>
    </w:p>
    <w:p w:rsidR="00711C5A" w:rsidRDefault="00711C5A" w:rsidP="00711C5A">
      <w:pPr>
        <w:pStyle w:val="VLBodyNumbers"/>
        <w:numPr>
          <w:ilvl w:val="0"/>
          <w:numId w:val="11"/>
        </w:numPr>
      </w:pPr>
      <w:r>
        <w:lastRenderedPageBreak/>
        <w:t>Load the licensed product on a secured site and have eligible faculty and staff download the licensed product to covered institution devices that they manage.</w:t>
      </w:r>
    </w:p>
    <w:p w:rsidR="00711C5A" w:rsidRDefault="00711C5A" w:rsidP="00711C5A">
      <w:pPr>
        <w:pStyle w:val="VLBodyNumbers"/>
        <w:numPr>
          <w:ilvl w:val="0"/>
          <w:numId w:val="11"/>
        </w:numPr>
      </w:pPr>
      <w:r>
        <w:t>Have faculty and staff bring the licensed devices that they manage to a central location designated by the university and download from the campus network or CDs.</w:t>
      </w:r>
    </w:p>
    <w:p w:rsidR="00711C5A" w:rsidRDefault="00711C5A" w:rsidP="00711C5A">
      <w:pPr>
        <w:pStyle w:val="VLBodyNumbers"/>
        <w:numPr>
          <w:ilvl w:val="0"/>
          <w:numId w:val="11"/>
        </w:numPr>
      </w:pPr>
      <w:r>
        <w:t>Set up a library checkout system for CDs for faculty and staff.</w:t>
      </w:r>
    </w:p>
    <w:p w:rsidR="00711C5A" w:rsidRDefault="00711C5A" w:rsidP="00711C5A">
      <w:pPr>
        <w:pStyle w:val="VLBodyNumbers"/>
        <w:numPr>
          <w:ilvl w:val="0"/>
          <w:numId w:val="11"/>
        </w:numPr>
      </w:pPr>
      <w:r>
        <w:t xml:space="preserve">Replicate CDs for faculty and staff. (See Replication Rights below.)  </w:t>
      </w:r>
    </w:p>
    <w:p w:rsidR="00711C5A" w:rsidRDefault="00711C5A" w:rsidP="00711C5A">
      <w:pPr>
        <w:pStyle w:val="VLBodyNumbers"/>
        <w:numPr>
          <w:ilvl w:val="0"/>
          <w:numId w:val="11"/>
        </w:numPr>
      </w:pPr>
      <w:r>
        <w:t>Purchase individual CDs to distribute to your faculty and staff. You can obtain CD pricing information from your reseller.</w:t>
      </w:r>
    </w:p>
    <w:p w:rsidR="00711C5A" w:rsidRDefault="00711C5A" w:rsidP="00711C5A">
      <w:pPr>
        <w:pStyle w:val="VLBodyNumbers"/>
        <w:numPr>
          <w:ilvl w:val="0"/>
          <w:numId w:val="0"/>
        </w:numPr>
      </w:pPr>
      <w:r>
        <w:t>For information on distributing media to faculty and staff members for Work at Home (WAH) use, see the Special Use Rights section of this guide.</w:t>
      </w:r>
    </w:p>
    <w:p w:rsidR="00711C5A" w:rsidRDefault="00711C5A" w:rsidP="00711C5A">
      <w:pPr>
        <w:pStyle w:val="VLBodyHead"/>
      </w:pPr>
      <w:r>
        <w:t>Replication Rights</w:t>
      </w:r>
    </w:p>
    <w:p w:rsidR="00711C5A" w:rsidRDefault="00711C5A" w:rsidP="00711C5A">
      <w:pPr>
        <w:pStyle w:val="VLBodyCopy"/>
      </w:pPr>
      <w:r>
        <w:t xml:space="preserve">Your </w:t>
      </w:r>
      <w:r w:rsidR="0043528B">
        <w:t>EES subscription</w:t>
      </w:r>
      <w:r>
        <w:t xml:space="preserve"> allows you to acquire the quantity of media necessary to distribute the licensed product to your users for installation on covered institution devices. This includes the right to replicate media acquired from a Microsoft-approved fulfillment source. All such copies must be true and complete copies (including copyright and trademark notices).  </w:t>
      </w:r>
    </w:p>
    <w:p w:rsidR="00711C5A" w:rsidRDefault="00711C5A" w:rsidP="00711C5A">
      <w:pPr>
        <w:pStyle w:val="VLBodyCopy"/>
      </w:pPr>
      <w:r>
        <w:t>You do not have the right to replicate media for Student Option or WAH use. For information on acquiring and distributing media to students under the Student Option and teachers and staff under WAH rights, see the Student Option and Use Rights sections of this guide.</w:t>
      </w:r>
    </w:p>
    <w:p w:rsidR="00711C5A" w:rsidRDefault="00711C5A" w:rsidP="00711C5A">
      <w:pPr>
        <w:pStyle w:val="VLBodyHead"/>
      </w:pPr>
      <w:r>
        <w:t>Authorized Replicator</w:t>
      </w:r>
    </w:p>
    <w:p w:rsidR="00711C5A" w:rsidRDefault="00711C5A" w:rsidP="00711C5A">
      <w:pPr>
        <w:pStyle w:val="VLBodyCopy"/>
      </w:pPr>
      <w:r>
        <w:t>We recommend that you contact a Microsoft Authorized Replicator for assistance. The following Microsoft Authorized Replicator can assist you with CD replication:</w:t>
      </w:r>
    </w:p>
    <w:p w:rsidR="00711C5A" w:rsidRDefault="00711C5A" w:rsidP="00711C5A">
      <w:pPr>
        <w:pStyle w:val="VLBodyHead"/>
      </w:pPr>
      <w:r>
        <w:t>Arvato Services Inc.</w:t>
      </w:r>
    </w:p>
    <w:p w:rsidR="00711C5A" w:rsidRDefault="00711C5A" w:rsidP="00711C5A">
      <w:pPr>
        <w:pStyle w:val="VLBodyCopy"/>
      </w:pPr>
      <w:r>
        <w:t>29011 Commerce Center Drive</w:t>
      </w:r>
      <w:r>
        <w:br/>
        <w:t>Valencia, CA 91355</w:t>
      </w:r>
      <w:r>
        <w:br/>
        <w:t>Tel: (866) 618-0020</w:t>
      </w:r>
      <w:r>
        <w:br/>
        <w:t>Fax: (661) 702-2944</w:t>
      </w:r>
    </w:p>
    <w:p w:rsidR="00711C5A" w:rsidRDefault="00711C5A" w:rsidP="00711C5A">
      <w:pPr>
        <w:pStyle w:val="VLHead2"/>
      </w:pPr>
      <w:bookmarkStart w:id="54" w:name="_Toc285788162"/>
      <w:r>
        <w:t>Administering Software Assurance Benefits</w:t>
      </w:r>
      <w:bookmarkEnd w:id="54"/>
    </w:p>
    <w:p w:rsidR="00711C5A" w:rsidRDefault="00711C5A" w:rsidP="00711C5A">
      <w:pPr>
        <w:pStyle w:val="VLBodyCopy"/>
      </w:pPr>
      <w:r>
        <w:t xml:space="preserve">To get the most from Software Assurance, we recommend that you assign responsibility to a Benefits Administrator who will manage your benefits and track benefits consumption at the Volume Licensing Service Center (VLSC) at </w:t>
      </w:r>
      <w:hyperlink r:id="rId54" w:history="1">
        <w:r w:rsidRPr="0057489F">
          <w:rPr>
            <w:rStyle w:val="Hyperlink"/>
          </w:rPr>
          <w:t>https://www.microsoft.com/licensing/servicecenter</w:t>
        </w:r>
      </w:hyperlink>
      <w:r>
        <w:t>. Information on how to access the VLSC and how to receive these benefits is sent to all Software Assurance customers. You can designate a specific person as your Software Assurance benefits administrator on your EES</w:t>
      </w:r>
      <w:r w:rsidR="0043528B">
        <w:t xml:space="preserve"> order</w:t>
      </w:r>
      <w:r>
        <w:t>.</w:t>
      </w:r>
    </w:p>
    <w:p w:rsidR="00711C5A" w:rsidRDefault="00711C5A" w:rsidP="00711C5A">
      <w:pPr>
        <w:pStyle w:val="VLBodyCopy"/>
      </w:pPr>
      <w:r>
        <w:t xml:space="preserve">You will find additional information on Software Assurance at </w:t>
      </w:r>
      <w:hyperlink r:id="rId55" w:history="1">
        <w:r w:rsidR="00895457" w:rsidRPr="0056390E">
          <w:rPr>
            <w:rStyle w:val="Hyperlink"/>
          </w:rPr>
          <w:t>www.microsoft.com/softwareassurance</w:t>
        </w:r>
      </w:hyperlink>
      <w:r>
        <w:t>.</w:t>
      </w:r>
      <w:r w:rsidR="00895457">
        <w:t xml:space="preserve"> </w:t>
      </w:r>
      <w:r>
        <w:t xml:space="preserve"> </w:t>
      </w:r>
    </w:p>
    <w:p w:rsidR="00711C5A" w:rsidRDefault="00711C5A" w:rsidP="00711C5A">
      <w:pPr>
        <w:pStyle w:val="VLBodyCopy"/>
      </w:pPr>
      <w:r>
        <w:lastRenderedPageBreak/>
        <w:t xml:space="preserve">If you need help using the VLSC, please contact the Support Center at 1-866-230-0560 or </w:t>
      </w:r>
      <w:hyperlink r:id="rId56" w:history="1">
        <w:r w:rsidRPr="00E26B02">
          <w:rPr>
            <w:rStyle w:val="Hyperlink"/>
          </w:rPr>
          <w:t>mvlshelpa@msdirectservices.com</w:t>
        </w:r>
      </w:hyperlink>
      <w:r>
        <w:t xml:space="preserve"> (United States and Canada only). Worldwide VLSC Support Center contact information is available on the VLSC site.</w:t>
      </w:r>
    </w:p>
    <w:p w:rsidR="00711C5A" w:rsidRDefault="00711C5A" w:rsidP="00711C5A">
      <w:pPr>
        <w:pStyle w:val="VLHead1"/>
      </w:pPr>
      <w:bookmarkStart w:id="55" w:name="_Toc285788163"/>
      <w:r>
        <w:t>The Student Option</w:t>
      </w:r>
      <w:bookmarkEnd w:id="55"/>
    </w:p>
    <w:p w:rsidR="00711C5A" w:rsidRDefault="00711C5A" w:rsidP="00711C5A">
      <w:pPr>
        <w:pStyle w:val="VLBodyCopy"/>
      </w:pPr>
      <w:r>
        <w:t xml:space="preserve">The EES Student Option provides a convenient and cost-effective way for you to license selected products for use by your students on a personally-owned device or an institution-owned device </w:t>
      </w:r>
      <w:r w:rsidR="006B7647">
        <w:t>assigned to</w:t>
      </w:r>
      <w:r>
        <w:t xml:space="preserve"> the student’s exclusive use (i.e., a device checked out to a student for the school year). If you choose the three-year subscription, each anniversary order must include at least the same number of student users as in the year 1 order.</w:t>
      </w:r>
    </w:p>
    <w:p w:rsidR="00E27720" w:rsidRDefault="00E27720" w:rsidP="00546B63">
      <w:pPr>
        <w:pStyle w:val="VLHead2"/>
      </w:pPr>
      <w:bookmarkStart w:id="56" w:name="_Toc285788164"/>
      <w:r>
        <w:t>Getting Started with the Student Option</w:t>
      </w:r>
      <w:bookmarkEnd w:id="56"/>
    </w:p>
    <w:p w:rsidR="00E27720" w:rsidRDefault="00E27720" w:rsidP="00E27720">
      <w:pPr>
        <w:pStyle w:val="VLBodyCopy"/>
      </w:pPr>
      <w:r>
        <w:t>To get started with EES, you must meet the minimum requirements, which are:</w:t>
      </w:r>
    </w:p>
    <w:p w:rsidR="00D4108A" w:rsidRDefault="00E27720" w:rsidP="00D4108A">
      <w:pPr>
        <w:pStyle w:val="VLBodyCopy"/>
        <w:numPr>
          <w:ilvl w:val="0"/>
          <w:numId w:val="44"/>
        </w:numPr>
      </w:pPr>
      <w:r>
        <w:t xml:space="preserve">An organization-wide count of five (5) or more FTE students. </w:t>
      </w:r>
    </w:p>
    <w:p w:rsidR="00D4108A" w:rsidRDefault="00D4108A" w:rsidP="00D4108A">
      <w:pPr>
        <w:pStyle w:val="VLBodyCopy"/>
        <w:numPr>
          <w:ilvl w:val="0"/>
          <w:numId w:val="44"/>
        </w:numPr>
      </w:pPr>
      <w:r>
        <w:t>License at least one desktop platform product for the organization-wide FTE student count.</w:t>
      </w:r>
    </w:p>
    <w:p w:rsidR="00300F49" w:rsidRDefault="00300F49" w:rsidP="00D4108A">
      <w:pPr>
        <w:pStyle w:val="VLHead2"/>
      </w:pPr>
      <w:bookmarkStart w:id="57" w:name="_Toc285788165"/>
      <w:r>
        <w:t xml:space="preserve">Calculating </w:t>
      </w:r>
      <w:r w:rsidR="00E27720">
        <w:t xml:space="preserve">FTE </w:t>
      </w:r>
      <w:r>
        <w:t>Student</w:t>
      </w:r>
      <w:r w:rsidR="00E27720">
        <w:t>s</w:t>
      </w:r>
      <w:bookmarkEnd w:id="57"/>
      <w:r>
        <w:t xml:space="preserve"> </w:t>
      </w:r>
    </w:p>
    <w:p w:rsidR="00300F49" w:rsidRDefault="00300F49" w:rsidP="00300F49">
      <w:pPr>
        <w:pStyle w:val="VLBodyCopy"/>
      </w:pPr>
      <w:r>
        <w:t>Use the following formula to calculate the number of FTE students in the participating organization:</w:t>
      </w:r>
    </w:p>
    <w:p w:rsidR="00300F49" w:rsidRDefault="000524EE" w:rsidP="00300F49">
      <w:pPr>
        <w:pStyle w:val="VLBodyCopy"/>
      </w:pPr>
      <w:r w:rsidRPr="000524EE">
        <w:rPr>
          <w:noProof/>
        </w:rPr>
        <mc:AlternateContent>
          <mc:Choice Requires="wpg">
            <w:drawing>
              <wp:anchor distT="0" distB="0" distL="114300" distR="114300" simplePos="0" relativeHeight="251670528" behindDoc="0" locked="0" layoutInCell="1" allowOverlap="1" wp14:anchorId="4EF0E2FA" wp14:editId="4EF0E2FB">
                <wp:simplePos x="0" y="0"/>
                <wp:positionH relativeFrom="column">
                  <wp:posOffset>0</wp:posOffset>
                </wp:positionH>
                <wp:positionV relativeFrom="paragraph">
                  <wp:posOffset>81280</wp:posOffset>
                </wp:positionV>
                <wp:extent cx="3869055" cy="754380"/>
                <wp:effectExtent l="0" t="0" r="17145" b="2667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055" cy="754380"/>
                          <a:chOff x="1695" y="6269"/>
                          <a:chExt cx="6093" cy="1348"/>
                        </a:xfrm>
                      </wpg:grpSpPr>
                      <wps:wsp>
                        <wps:cNvPr id="10" name="Text Box 2"/>
                        <wps:cNvSpPr txBox="1">
                          <a:spLocks noChangeArrowheads="1"/>
                        </wps:cNvSpPr>
                        <wps:spPr bwMode="auto">
                          <a:xfrm>
                            <a:off x="1695" y="6269"/>
                            <a:ext cx="1601" cy="1348"/>
                          </a:xfrm>
                          <a:prstGeom prst="rect">
                            <a:avLst/>
                          </a:prstGeom>
                          <a:solidFill>
                            <a:schemeClr val="accent5">
                              <a:lumMod val="40000"/>
                              <a:lumOff val="60000"/>
                            </a:schemeClr>
                          </a:solidFill>
                          <a:ln w="9525">
                            <a:solidFill>
                              <a:srgbClr val="000000"/>
                            </a:solidFill>
                            <a:miter lim="800000"/>
                            <a:headEnd/>
                            <a:tailEnd/>
                          </a:ln>
                        </wps:spPr>
                        <wps:txbx>
                          <w:txbxContent>
                            <w:p w:rsidR="00523229" w:rsidRPr="000524EE" w:rsidRDefault="00523229" w:rsidP="00300F49">
                              <w:pPr>
                                <w:jc w:val="center"/>
                                <w:rPr>
                                  <w:rFonts w:asciiTheme="majorHAnsi" w:hAnsiTheme="majorHAnsi" w:cstheme="majorHAnsi"/>
                                  <w:szCs w:val="28"/>
                                </w:rPr>
                              </w:pPr>
                              <w:r w:rsidRPr="000524EE">
                                <w:rPr>
                                  <w:rFonts w:asciiTheme="majorHAnsi" w:hAnsiTheme="majorHAnsi" w:cstheme="majorHAnsi"/>
                                  <w:szCs w:val="28"/>
                                </w:rPr>
                                <w:t>Full-time Students</w:t>
                              </w:r>
                            </w:p>
                          </w:txbxContent>
                        </wps:txbx>
                        <wps:bodyPr rot="0" vert="horz" wrap="square" lIns="91440" tIns="45720" rIns="91440" bIns="45720" anchor="ctr" anchorCtr="0" upright="1">
                          <a:noAutofit/>
                        </wps:bodyPr>
                      </wps:wsp>
                      <wps:wsp>
                        <wps:cNvPr id="11" name="Text Box 2"/>
                        <wps:cNvSpPr txBox="1">
                          <a:spLocks noChangeArrowheads="1"/>
                        </wps:cNvSpPr>
                        <wps:spPr bwMode="auto">
                          <a:xfrm>
                            <a:off x="3878" y="6269"/>
                            <a:ext cx="1815" cy="1348"/>
                          </a:xfrm>
                          <a:prstGeom prst="rect">
                            <a:avLst/>
                          </a:prstGeom>
                          <a:solidFill>
                            <a:schemeClr val="accent5">
                              <a:lumMod val="40000"/>
                              <a:lumOff val="60000"/>
                            </a:schemeClr>
                          </a:solidFill>
                          <a:ln w="9525">
                            <a:solidFill>
                              <a:srgbClr val="000000"/>
                            </a:solidFill>
                            <a:miter lim="800000"/>
                            <a:headEnd/>
                            <a:tailEnd/>
                          </a:ln>
                        </wps:spPr>
                        <wps:txbx>
                          <w:txbxContent>
                            <w:p w:rsidR="00523229" w:rsidRPr="000524EE" w:rsidRDefault="00523229" w:rsidP="00300F49">
                              <w:pPr>
                                <w:jc w:val="center"/>
                                <w:rPr>
                                  <w:rFonts w:asciiTheme="majorHAnsi" w:hAnsiTheme="majorHAnsi" w:cstheme="majorHAnsi"/>
                                  <w:szCs w:val="28"/>
                                </w:rPr>
                              </w:pPr>
                              <w:r w:rsidRPr="000524EE">
                                <w:rPr>
                                  <w:rFonts w:asciiTheme="majorHAnsi" w:hAnsiTheme="majorHAnsi" w:cstheme="majorHAnsi"/>
                                  <w:szCs w:val="28"/>
                                </w:rPr>
                                <w:t xml:space="preserve">Part-time students ÷ 3 </w:t>
                              </w:r>
                            </w:p>
                          </w:txbxContent>
                        </wps:txbx>
                        <wps:bodyPr rot="0" vert="horz" wrap="square" lIns="91440" tIns="45720" rIns="91440" bIns="45720" anchor="ctr" anchorCtr="0" upright="1">
                          <a:noAutofit/>
                        </wps:bodyPr>
                      </wps:wsp>
                      <wps:wsp>
                        <wps:cNvPr id="13" name="Text Box 2"/>
                        <wps:cNvSpPr txBox="1">
                          <a:spLocks noChangeArrowheads="1"/>
                        </wps:cNvSpPr>
                        <wps:spPr bwMode="auto">
                          <a:xfrm>
                            <a:off x="6201" y="6269"/>
                            <a:ext cx="1587" cy="1348"/>
                          </a:xfrm>
                          <a:prstGeom prst="rect">
                            <a:avLst/>
                          </a:prstGeom>
                          <a:solidFill>
                            <a:schemeClr val="accent5">
                              <a:lumMod val="60000"/>
                              <a:lumOff val="40000"/>
                            </a:schemeClr>
                          </a:solidFill>
                          <a:ln w="9525">
                            <a:solidFill>
                              <a:srgbClr val="000000"/>
                            </a:solidFill>
                            <a:miter lim="800000"/>
                            <a:headEnd/>
                            <a:tailEnd/>
                          </a:ln>
                        </wps:spPr>
                        <wps:txbx>
                          <w:txbxContent>
                            <w:p w:rsidR="00523229" w:rsidRPr="000524EE" w:rsidRDefault="00523229" w:rsidP="00300F49">
                              <w:pPr>
                                <w:jc w:val="center"/>
                                <w:rPr>
                                  <w:rFonts w:asciiTheme="majorHAnsi" w:hAnsiTheme="majorHAnsi" w:cstheme="majorHAnsi"/>
                                  <w:szCs w:val="28"/>
                                </w:rPr>
                              </w:pPr>
                              <w:r w:rsidRPr="000524EE">
                                <w:rPr>
                                  <w:rFonts w:asciiTheme="majorHAnsi" w:hAnsiTheme="majorHAnsi" w:cstheme="majorHAnsi"/>
                                  <w:szCs w:val="28"/>
                                </w:rPr>
                                <w:t>Total FTE Students</w:t>
                              </w:r>
                            </w:p>
                          </w:txbxContent>
                        </wps:txbx>
                        <wps:bodyPr rot="0" vert="horz" wrap="square" lIns="91440" tIns="45720" rIns="91440" bIns="45720" anchor="ctr" anchorCtr="0" upright="1">
                          <a:noAutofit/>
                        </wps:bodyPr>
                      </wps:wsp>
                      <wps:wsp>
                        <wps:cNvPr id="14" name="Text Box 2"/>
                        <wps:cNvSpPr txBox="1">
                          <a:spLocks noChangeArrowheads="1"/>
                        </wps:cNvSpPr>
                        <wps:spPr bwMode="auto">
                          <a:xfrm>
                            <a:off x="3398" y="6731"/>
                            <a:ext cx="420" cy="435"/>
                          </a:xfrm>
                          <a:prstGeom prst="rect">
                            <a:avLst/>
                          </a:prstGeom>
                          <a:noFill/>
                          <a:ln>
                            <a:noFill/>
                          </a:ln>
                          <a:extLst>
                            <a:ext uri="{909E8E84-426E-40DD-AFC4-6F175D3DCCD1}">
                              <a14:hiddenFill xmlns:a14="http://schemas.microsoft.com/office/drawing/2010/main">
                                <a:solidFill>
                                  <a:schemeClr val="accent5">
                                    <a:lumMod val="60000"/>
                                    <a:lumOff val="4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229" w:rsidRPr="005E1B27" w:rsidRDefault="00523229" w:rsidP="00300F49">
                              <w:pPr>
                                <w:jc w:val="center"/>
                                <w:rPr>
                                  <w:rFonts w:asciiTheme="majorHAnsi" w:hAnsiTheme="majorHAnsi" w:cstheme="majorHAnsi"/>
                                  <w:sz w:val="28"/>
                                  <w:szCs w:val="28"/>
                                </w:rPr>
                              </w:pPr>
                              <w:r>
                                <w:rPr>
                                  <w:rFonts w:asciiTheme="majorHAnsi" w:hAnsiTheme="majorHAnsi" w:cstheme="majorHAnsi"/>
                                  <w:sz w:val="28"/>
                                  <w:szCs w:val="28"/>
                                </w:rPr>
                                <w:t>+</w:t>
                              </w:r>
                            </w:p>
                          </w:txbxContent>
                        </wps:txbx>
                        <wps:bodyPr rot="0" vert="horz" wrap="square" lIns="91440" tIns="45720" rIns="91440" bIns="45720" anchor="ctr" anchorCtr="0" upright="1">
                          <a:noAutofit/>
                        </wps:bodyPr>
                      </wps:wsp>
                      <wps:wsp>
                        <wps:cNvPr id="15" name="Text Box 2"/>
                        <wps:cNvSpPr txBox="1">
                          <a:spLocks noChangeArrowheads="1"/>
                        </wps:cNvSpPr>
                        <wps:spPr bwMode="auto">
                          <a:xfrm>
                            <a:off x="5766" y="6743"/>
                            <a:ext cx="420" cy="435"/>
                          </a:xfrm>
                          <a:prstGeom prst="rect">
                            <a:avLst/>
                          </a:prstGeom>
                          <a:noFill/>
                          <a:ln>
                            <a:noFill/>
                          </a:ln>
                          <a:extLst>
                            <a:ext uri="{909E8E84-426E-40DD-AFC4-6F175D3DCCD1}">
                              <a14:hiddenFill xmlns:a14="http://schemas.microsoft.com/office/drawing/2010/main">
                                <a:solidFill>
                                  <a:schemeClr val="accent5">
                                    <a:lumMod val="60000"/>
                                    <a:lumOff val="4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229" w:rsidRPr="005E1B27" w:rsidRDefault="00523229" w:rsidP="00300F49">
                              <w:pPr>
                                <w:jc w:val="center"/>
                                <w:rPr>
                                  <w:rFonts w:asciiTheme="majorHAnsi" w:hAnsiTheme="majorHAnsi" w:cstheme="majorHAnsi"/>
                                  <w:sz w:val="28"/>
                                  <w:szCs w:val="28"/>
                                </w:rPr>
                              </w:pPr>
                              <w:r>
                                <w:rPr>
                                  <w:rFonts w:asciiTheme="majorHAnsi" w:hAnsiTheme="majorHAnsi" w:cstheme="majorHAnsi"/>
                                  <w:sz w:val="28"/>
                                  <w:szCs w:val="28"/>
                                </w:rPr>
                                <w: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38" style="position:absolute;margin-left:0;margin-top:6.4pt;width:304.65pt;height:59.4pt;z-index:251670528;mso-position-horizontal-relative:text;mso-position-vertical-relative:text" coordorigin="1695,6269" coordsize="6093,1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">
                <v:shape id="Text Box 2" o:spid="_x0000_s1039" type="#_x0000_t202" style="position:absolute;left:1695;top:6269;width:1601;height:13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X1cMA&#10;AADbAAAADwAAAGRycy9kb3ducmV2LnhtbESPQWvCQBCF7wX/wzKCt7rRSinRVSQg9Brtod6m2TGJ&#10;ZmdDdo3RX+8chN5meG/e+2a1GVyjeupC7dnAbJqAIi68rbk08HPYvX+BChHZYuOZDNwpwGY9elth&#10;av2Nc+r3sVQSwiFFA1WMbap1KCpyGKa+JRbt5DuHUdau1LbDm4S7Rs+T5FM7rFkaKmwpq6i47K/O&#10;QJ1lH+UxP+/y++Ix9+e/32NvvTGT8bBdgoo0xH/z6/rbCr7Qyy8ygF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X1cMAAADbAAAADwAAAAAAAAAAAAAAAACYAgAAZHJzL2Rv&#10;d25yZXYueG1sUEsFBgAAAAAEAAQA9QAAAIgDAAAAAA==&#10;" fillcolor="#b6dde8 [1304]">
                  <v:textbox>
                    <w:txbxContent>
                      <w:p w:rsidR="00523229" w:rsidRPr="000524EE" w:rsidRDefault="00523229" w:rsidP="00300F49">
                        <w:pPr>
                          <w:jc w:val="center"/>
                          <w:rPr>
                            <w:rFonts w:asciiTheme="majorHAnsi" w:hAnsiTheme="majorHAnsi" w:cstheme="majorHAnsi"/>
                            <w:szCs w:val="28"/>
                          </w:rPr>
                        </w:pPr>
                        <w:r w:rsidRPr="000524EE">
                          <w:rPr>
                            <w:rFonts w:asciiTheme="majorHAnsi" w:hAnsiTheme="majorHAnsi" w:cstheme="majorHAnsi"/>
                            <w:szCs w:val="28"/>
                          </w:rPr>
                          <w:t>Full-time Students</w:t>
                        </w:r>
                      </w:p>
                    </w:txbxContent>
                  </v:textbox>
                </v:shape>
                <v:shape id="Text Box 2" o:spid="_x0000_s1040" type="#_x0000_t202" style="position:absolute;left:3878;top:6269;width:1815;height:13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yTsAA&#10;AADbAAAADwAAAGRycy9kb3ducmV2LnhtbERPS4vCMBC+C/6HMII3TX2wSDUtS0HwWt3Dehubsa3b&#10;TEoTa/XXm4WFvc3H95xdOphG9NS52rKCxTwCQVxYXXOp4Ou0n21AOI+ssbFMCp7kIE3Gox3G2j44&#10;p/7oSxFC2MWooPK+jaV0RUUG3dy2xIG72s6gD7Arpe7wEcJNI5dR9CEN1hwaKmwpq6j4Od6NgjrL&#10;VuU5v+3z5/q1tLfL97nXVqnpZPjcgvA0+H/xn/ugw/wF/P4SDpDJ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FyTsAAAADbAAAADwAAAAAAAAAAAAAAAACYAgAAZHJzL2Rvd25y&#10;ZXYueG1sUEsFBgAAAAAEAAQA9QAAAIUDAAAAAA==&#10;" fillcolor="#b6dde8 [1304]">
                  <v:textbox>
                    <w:txbxContent>
                      <w:p w:rsidR="00523229" w:rsidRPr="000524EE" w:rsidRDefault="00523229" w:rsidP="00300F49">
                        <w:pPr>
                          <w:jc w:val="center"/>
                          <w:rPr>
                            <w:rFonts w:asciiTheme="majorHAnsi" w:hAnsiTheme="majorHAnsi" w:cstheme="majorHAnsi"/>
                            <w:szCs w:val="28"/>
                          </w:rPr>
                        </w:pPr>
                        <w:r w:rsidRPr="000524EE">
                          <w:rPr>
                            <w:rFonts w:asciiTheme="majorHAnsi" w:hAnsiTheme="majorHAnsi" w:cstheme="majorHAnsi"/>
                            <w:szCs w:val="28"/>
                          </w:rPr>
                          <w:t xml:space="preserve">Part-time students ÷ 3 </w:t>
                        </w:r>
                      </w:p>
                    </w:txbxContent>
                  </v:textbox>
                </v:shape>
                <v:shape id="Text Box 2" o:spid="_x0000_s1041" type="#_x0000_t202" style="position:absolute;left:6201;top:6269;width:1587;height:13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jQsQA&#10;AADbAAAADwAAAGRycy9kb3ducmV2LnhtbESPQWvCQBCF7wX/wzJCb3VTlaLRTRBRqT1ZK56H7JiE&#10;ZmfD7jZJ/70rFHqb4b1535t1PphGdOR8bVnB6yQBQVxYXXOp4PK1f1mA8AFZY2OZFPyShzwbPa0x&#10;1bbnT+rOoRQxhH2KCqoQ2lRKX1Rk0E9sSxy1m3UGQ1xdKbXDPoabRk6T5E0arDkSKmxpW1Hxff4x&#10;EbKf35ZmepJuMdsc24/h4HaHq1LP42GzAhFoCP/mv+t3HevP4PFLHE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iY0LEAAAA2wAAAA8AAAAAAAAAAAAAAAAAmAIAAGRycy9k&#10;b3ducmV2LnhtbFBLBQYAAAAABAAEAPUAAACJAwAAAAA=&#10;" fillcolor="#92cddc [1944]">
                  <v:textbox>
                    <w:txbxContent>
                      <w:p w:rsidR="00523229" w:rsidRPr="000524EE" w:rsidRDefault="00523229" w:rsidP="00300F49">
                        <w:pPr>
                          <w:jc w:val="center"/>
                          <w:rPr>
                            <w:rFonts w:asciiTheme="majorHAnsi" w:hAnsiTheme="majorHAnsi" w:cstheme="majorHAnsi"/>
                            <w:szCs w:val="28"/>
                          </w:rPr>
                        </w:pPr>
                        <w:r w:rsidRPr="000524EE">
                          <w:rPr>
                            <w:rFonts w:asciiTheme="majorHAnsi" w:hAnsiTheme="majorHAnsi" w:cstheme="majorHAnsi"/>
                            <w:szCs w:val="28"/>
                          </w:rPr>
                          <w:t>Total FTE Students</w:t>
                        </w:r>
                      </w:p>
                    </w:txbxContent>
                  </v:textbox>
                </v:shape>
                <v:shape id="Text Box 2" o:spid="_x0000_s1042" type="#_x0000_t202" style="position:absolute;left:3398;top:6731;width:420;height: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nkVMQA&#10;AADbAAAADwAAAGRycy9kb3ducmV2LnhtbERPS2vCQBC+C/6HZQq96abFF6lrkKDS6kEa24q3ITsm&#10;odnZkF01/ffdgtDbfHzPmSedqcWVWldZVvA0jEAQ51ZXXCj4OKwHMxDOI2usLZOCH3KQLPq9Ocba&#10;3vidrpkvRAhhF6OC0vsmltLlJRl0Q9sQB+5sW4M+wLaQusVbCDe1fI6iiTRYcWgosaG0pPw7uxgF&#10;b3uNu+1XNj6lx/1qNJ2Mt5+bk1KPD93yBYSnzv+L7+5XHeaP4O+XcI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55FTEAAAA2wAAAA8AAAAAAAAAAAAAAAAAmAIAAGRycy9k&#10;b3ducmV2LnhtbFBLBQYAAAAABAAEAPUAAACJAwAAAAA=&#10;" filled="f" fillcolor="#92cddc [1944]" stroked="f">
                  <v:textbox>
                    <w:txbxContent>
                      <w:p w:rsidR="00523229" w:rsidRPr="005E1B27" w:rsidRDefault="00523229" w:rsidP="00300F49">
                        <w:pPr>
                          <w:jc w:val="center"/>
                          <w:rPr>
                            <w:rFonts w:asciiTheme="majorHAnsi" w:hAnsiTheme="majorHAnsi" w:cstheme="majorHAnsi"/>
                            <w:sz w:val="28"/>
                            <w:szCs w:val="28"/>
                          </w:rPr>
                        </w:pPr>
                        <w:r>
                          <w:rPr>
                            <w:rFonts w:asciiTheme="majorHAnsi" w:hAnsiTheme="majorHAnsi" w:cstheme="majorHAnsi"/>
                            <w:sz w:val="28"/>
                            <w:szCs w:val="28"/>
                          </w:rPr>
                          <w:t>+</w:t>
                        </w:r>
                      </w:p>
                    </w:txbxContent>
                  </v:textbox>
                </v:shape>
                <v:shape id="Text Box 2" o:spid="_x0000_s1043" type="#_x0000_t202" style="position:absolute;left:5766;top:6743;width:420;height: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Bz8QA&#10;AADbAAAADwAAAGRycy9kb3ducmV2LnhtbERPTWvCQBC9F/wPywi91Y3SaIlZpYgtVg/SaCvehuyY&#10;hGZnQ3ar6b/vCoK3ebzPSeedqcWZWldZVjAcRCCIc6srLhTsd29PLyCcR9ZYWyYFf+RgPus9pJho&#10;e+FPOme+ECGEXYIKSu+bREqXl2TQDWxDHLiTbQ36ANtC6hYvIdzUchRFY2mw4tBQYkOLkvKf7Nco&#10;+Nhq3Ky/s/i4OGyXz5NxvP56Pyr12O9epyA8df4uvrlXOsyP4fpLOE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1Qc/EAAAA2wAAAA8AAAAAAAAAAAAAAAAAmAIAAGRycy9k&#10;b3ducmV2LnhtbFBLBQYAAAAABAAEAPUAAACJAwAAAAA=&#10;" filled="f" fillcolor="#92cddc [1944]" stroked="f">
                  <v:textbox>
                    <w:txbxContent>
                      <w:p w:rsidR="00523229" w:rsidRPr="005E1B27" w:rsidRDefault="00523229" w:rsidP="00300F49">
                        <w:pPr>
                          <w:jc w:val="center"/>
                          <w:rPr>
                            <w:rFonts w:asciiTheme="majorHAnsi" w:hAnsiTheme="majorHAnsi" w:cstheme="majorHAnsi"/>
                            <w:sz w:val="28"/>
                            <w:szCs w:val="28"/>
                          </w:rPr>
                        </w:pPr>
                        <w:r>
                          <w:rPr>
                            <w:rFonts w:asciiTheme="majorHAnsi" w:hAnsiTheme="majorHAnsi" w:cstheme="majorHAnsi"/>
                            <w:sz w:val="28"/>
                            <w:szCs w:val="28"/>
                          </w:rPr>
                          <w:t>=</w:t>
                        </w:r>
                      </w:p>
                    </w:txbxContent>
                  </v:textbox>
                </v:shape>
              </v:group>
            </w:pict>
          </mc:Fallback>
        </mc:AlternateContent>
      </w:r>
    </w:p>
    <w:p w:rsidR="00300F49" w:rsidRDefault="00300F49" w:rsidP="00300F49">
      <w:pPr>
        <w:pStyle w:val="VLBodyCopy"/>
      </w:pPr>
    </w:p>
    <w:p w:rsidR="00300F49" w:rsidRDefault="00300F49" w:rsidP="00300F49">
      <w:pPr>
        <w:pStyle w:val="VLBodyHead"/>
      </w:pPr>
    </w:p>
    <w:p w:rsidR="00300F49" w:rsidRDefault="00300F49" w:rsidP="00711C5A">
      <w:pPr>
        <w:pStyle w:val="VLHead2"/>
      </w:pPr>
    </w:p>
    <w:p w:rsidR="00AD25AE" w:rsidRDefault="00300F49" w:rsidP="00AD25AE">
      <w:pPr>
        <w:pStyle w:val="VLBodyCopy"/>
      </w:pPr>
      <w:r>
        <w:rPr>
          <w:szCs w:val="20"/>
        </w:rPr>
        <w:t xml:space="preserve">Like with the faculty/staff subscription, </w:t>
      </w:r>
      <w:r w:rsidR="00AD25AE">
        <w:t xml:space="preserve">you may define your “organization” </w:t>
      </w:r>
      <w:r w:rsidR="006B7647">
        <w:t xml:space="preserve">for purposes of the Student Option </w:t>
      </w:r>
      <w:r w:rsidR="00AD25AE">
        <w:t>as</w:t>
      </w:r>
      <w:r w:rsidR="006B7647">
        <w:t xml:space="preserve"> students within</w:t>
      </w:r>
      <w:r w:rsidR="00AD25AE">
        <w:t>:</w:t>
      </w:r>
    </w:p>
    <w:p w:rsidR="00AD25AE" w:rsidRDefault="00AD25AE" w:rsidP="00AD25AE">
      <w:pPr>
        <w:pStyle w:val="VLBodyCopy"/>
        <w:numPr>
          <w:ilvl w:val="0"/>
          <w:numId w:val="35"/>
        </w:numPr>
        <w:spacing w:after="0"/>
        <w:ind w:left="763"/>
      </w:pPr>
      <w:r>
        <w:t>Your entire Institution including all of its affiliates, departments and school locations</w:t>
      </w:r>
    </w:p>
    <w:p w:rsidR="00AD25AE" w:rsidRDefault="00AD25AE" w:rsidP="00AD25AE">
      <w:pPr>
        <w:pStyle w:val="VLBodyCopy"/>
        <w:numPr>
          <w:ilvl w:val="0"/>
          <w:numId w:val="35"/>
        </w:numPr>
        <w:spacing w:after="0"/>
        <w:ind w:left="763"/>
      </w:pPr>
      <w:r>
        <w:t>Your Institution only (including all of its departments and school locations, but not including any affiliates)</w:t>
      </w:r>
    </w:p>
    <w:p w:rsidR="00AD25AE" w:rsidRDefault="00AD25AE" w:rsidP="00AD25AE">
      <w:pPr>
        <w:pStyle w:val="VLBodyCopy"/>
        <w:numPr>
          <w:ilvl w:val="0"/>
          <w:numId w:val="35"/>
        </w:numPr>
        <w:spacing w:after="0"/>
        <w:ind w:left="763"/>
      </w:pPr>
      <w:r>
        <w:t xml:space="preserve">Your Institution plus named affiliates, departments, school locations, and/or clearly defined user groups. </w:t>
      </w:r>
    </w:p>
    <w:p w:rsidR="00300F49" w:rsidRPr="00D4108A" w:rsidRDefault="00AD25AE" w:rsidP="00300F49">
      <w:pPr>
        <w:pStyle w:val="VLBodyCopy"/>
        <w:numPr>
          <w:ilvl w:val="0"/>
          <w:numId w:val="35"/>
        </w:numPr>
        <w:ind w:left="763"/>
        <w:rPr>
          <w:szCs w:val="20"/>
        </w:rPr>
      </w:pPr>
      <w:r>
        <w:t xml:space="preserve">A selected list of departments, school locations, and/or clearly defined user groups, if your </w:t>
      </w:r>
      <w:r w:rsidR="00D332D2">
        <w:t>Institution</w:t>
      </w:r>
      <w:r>
        <w:t xml:space="preserve"> is a school without departments or school locations.</w:t>
      </w:r>
    </w:p>
    <w:p w:rsidR="00711C5A" w:rsidRPr="0057489F" w:rsidRDefault="00711C5A" w:rsidP="00B635D3">
      <w:pPr>
        <w:pStyle w:val="VLHead2"/>
        <w:keepNext/>
        <w:keepLines/>
      </w:pPr>
      <w:bookmarkStart w:id="58" w:name="_Toc285788166"/>
      <w:r w:rsidRPr="0057489F">
        <w:lastRenderedPageBreak/>
        <w:t>Student Product Selection</w:t>
      </w:r>
      <w:bookmarkEnd w:id="58"/>
    </w:p>
    <w:p w:rsidR="00711C5A" w:rsidRPr="0057489F" w:rsidRDefault="00711C5A" w:rsidP="00B635D3">
      <w:pPr>
        <w:pStyle w:val="VLBodyHead"/>
        <w:keepNext/>
        <w:keepLines/>
      </w:pPr>
      <w:r w:rsidRPr="0057489F">
        <w:t>Desktop Platform Products</w:t>
      </w:r>
    </w:p>
    <w:p w:rsidR="00793348" w:rsidRDefault="00711C5A" w:rsidP="00793348">
      <w:pPr>
        <w:pStyle w:val="VLBodyCopy"/>
        <w:keepNext/>
        <w:keepLines/>
      </w:pPr>
      <w:r w:rsidRPr="0057489F">
        <w:rPr>
          <w:szCs w:val="20"/>
        </w:rPr>
        <w:t xml:space="preserve">As with your faculty and staff </w:t>
      </w:r>
      <w:r>
        <w:rPr>
          <w:szCs w:val="20"/>
        </w:rPr>
        <w:t xml:space="preserve">FTE </w:t>
      </w:r>
      <w:r w:rsidRPr="0057489F">
        <w:rPr>
          <w:szCs w:val="20"/>
        </w:rPr>
        <w:t xml:space="preserve">employees, EES offers the convenience of licensing Student Option products based on the number of FTE students in the organization. </w:t>
      </w:r>
      <w:r w:rsidR="00AD57B7">
        <w:rPr>
          <w:szCs w:val="20"/>
        </w:rPr>
        <w:t>All products licensed through Student Option</w:t>
      </w:r>
      <w:r w:rsidRPr="0057489F">
        <w:rPr>
          <w:szCs w:val="20"/>
        </w:rPr>
        <w:t xml:space="preserve"> require organization-wide coverage. </w:t>
      </w:r>
      <w:r w:rsidR="00793348">
        <w:t>EES offers you access to the most recent releases of the EES desktop platform products* for students. The EES desktop platform products are as follows:</w:t>
      </w:r>
    </w:p>
    <w:p w:rsidR="00793348" w:rsidRDefault="00793348" w:rsidP="00793348">
      <w:pPr>
        <w:pStyle w:val="VLBodyBullet"/>
        <w:numPr>
          <w:ilvl w:val="0"/>
          <w:numId w:val="23"/>
        </w:numPr>
        <w:spacing w:after="120"/>
      </w:pPr>
      <w:r>
        <w:t>Windows 7 Enterprise upgrade</w:t>
      </w:r>
    </w:p>
    <w:p w:rsidR="00793348" w:rsidRDefault="00793348" w:rsidP="00793348">
      <w:pPr>
        <w:pStyle w:val="VLBodyBullet"/>
        <w:numPr>
          <w:ilvl w:val="0"/>
          <w:numId w:val="23"/>
        </w:numPr>
        <w:spacing w:after="120"/>
      </w:pPr>
      <w:r>
        <w:t xml:space="preserve">Microsoft Office Professional Plus 2010 </w:t>
      </w:r>
    </w:p>
    <w:p w:rsidR="00793348" w:rsidRDefault="00793348" w:rsidP="00793348">
      <w:pPr>
        <w:pStyle w:val="VLBodyBullet"/>
        <w:numPr>
          <w:ilvl w:val="0"/>
          <w:numId w:val="23"/>
        </w:numPr>
        <w:spacing w:after="120"/>
      </w:pPr>
      <w:r>
        <w:t>Microsoft Core CAL Suite** (Includes Windows Server Standard CAL, Exchange Server Standard CAL, SharePoint Server Standard CAL, and System Center Configuration Manager CAL)</w:t>
      </w:r>
    </w:p>
    <w:p w:rsidR="00793348" w:rsidRDefault="00793348" w:rsidP="00793348">
      <w:pPr>
        <w:pStyle w:val="VLBodyBullet"/>
        <w:numPr>
          <w:ilvl w:val="0"/>
          <w:numId w:val="23"/>
        </w:numPr>
        <w:spacing w:after="120"/>
      </w:pPr>
      <w:r>
        <w:t>Microsoft Enterprise CAL Suite** (Includes all Core CAL Suite components plus Active Directory Rights Management Services CAL, Exchange Server Enterprise CAL, SharePoint Server Enterprise CAL, Microsoft Lync Server Standard CAL, Microsoft Lync Server Enterprise CAL, System Center Client Management Suite*** CAL, Forefront® Protection Suite CAL, and Forefront Unified Access Gateway*** CAL)</w:t>
      </w:r>
    </w:p>
    <w:p w:rsidR="00793348" w:rsidRDefault="00793348" w:rsidP="00793348">
      <w:pPr>
        <w:pStyle w:val="VLBodyBullet"/>
        <w:numPr>
          <w:ilvl w:val="0"/>
          <w:numId w:val="23"/>
        </w:numPr>
        <w:spacing w:after="120"/>
      </w:pPr>
      <w:r>
        <w:t>Education Desktop with the Core CAL Suite</w:t>
      </w:r>
    </w:p>
    <w:p w:rsidR="00793348" w:rsidRDefault="00793348" w:rsidP="00793348">
      <w:pPr>
        <w:pStyle w:val="VLBodyBullet"/>
        <w:numPr>
          <w:ilvl w:val="0"/>
          <w:numId w:val="23"/>
        </w:numPr>
        <w:spacing w:after="120"/>
        <w:rPr>
          <w:rStyle w:val="Emphasis"/>
        </w:rPr>
      </w:pPr>
      <w:r>
        <w:t xml:space="preserve">Education Desktop </w:t>
      </w:r>
      <w:r w:rsidR="00D332D2">
        <w:t>with Enterprise</w:t>
      </w:r>
      <w:r>
        <w:t xml:space="preserve"> CAL Suite</w:t>
      </w:r>
    </w:p>
    <w:p w:rsidR="00793348" w:rsidRPr="00D7792F" w:rsidRDefault="00793348" w:rsidP="00793348">
      <w:pPr>
        <w:pStyle w:val="VLBodyCopy"/>
        <w:rPr>
          <w:i/>
          <w:iCs/>
        </w:rPr>
      </w:pPr>
      <w:r>
        <w:rPr>
          <w:rStyle w:val="Emphasis"/>
        </w:rPr>
        <w:t>*</w:t>
      </w:r>
      <w:r w:rsidRPr="00D7792F">
        <w:rPr>
          <w:rStyle w:val="Emphasis"/>
        </w:rPr>
        <w:t>The</w:t>
      </w:r>
      <w:r>
        <w:rPr>
          <w:rStyle w:val="Emphasis"/>
        </w:rPr>
        <w:t xml:space="preserve"> products listed may be replaced by successor products, which in-turn will also be considered desktop platform products.</w:t>
      </w:r>
    </w:p>
    <w:p w:rsidR="00793348" w:rsidRPr="007919CC" w:rsidRDefault="00793348" w:rsidP="00793348">
      <w:pPr>
        <w:pStyle w:val="VLBodyCopy"/>
        <w:rPr>
          <w:rStyle w:val="Emphasis"/>
        </w:rPr>
      </w:pPr>
      <w:r>
        <w:rPr>
          <w:rStyle w:val="Emphasis"/>
        </w:rPr>
        <w:t xml:space="preserve">**Individual CAL Suite components must be ordered organization-wide but are not desktop platform products. </w:t>
      </w:r>
    </w:p>
    <w:p w:rsidR="00793348" w:rsidRPr="007919CC" w:rsidRDefault="00793348" w:rsidP="00793348">
      <w:pPr>
        <w:pStyle w:val="VLBodyCopy"/>
        <w:rPr>
          <w:rStyle w:val="Emphasis"/>
        </w:rPr>
      </w:pPr>
      <w:r>
        <w:rPr>
          <w:rStyle w:val="Emphasis"/>
        </w:rPr>
        <w:t>***</w:t>
      </w:r>
      <w:r w:rsidRPr="007919CC">
        <w:rPr>
          <w:rStyle w:val="Emphasis"/>
        </w:rPr>
        <w:t>Suite additions currently planned and would be available with active Software Assurance coverage on or after the products become available for purchase in Volume Licensing. Because Microsoft must be able to respond to changing market conditions, these plans are subject to change at any time.</w:t>
      </w:r>
    </w:p>
    <w:p w:rsidR="00711C5A" w:rsidRPr="00793348" w:rsidRDefault="00793348" w:rsidP="00711C5A">
      <w:pPr>
        <w:pStyle w:val="VLBodyCopy"/>
      </w:pPr>
      <w:r>
        <w:t xml:space="preserve">You may select individual EES desktop platform products to license organization-wide for students, or you may license an EES Education Desktop platform suite, which combines your Windows upgrade, Office, and CAL Suite licenses into one convenient SKU at a price that offers savings when compared to the cost of licensing those products individually. </w:t>
      </w:r>
    </w:p>
    <w:p w:rsidR="00711C5A" w:rsidRDefault="00D332D2" w:rsidP="00711C5A">
      <w:pPr>
        <w:pStyle w:val="VLBodyCopy"/>
        <w:rPr>
          <w:szCs w:val="20"/>
        </w:rPr>
      </w:pPr>
      <w:r>
        <w:t>The EES Education Desktop platform suites include:</w:t>
      </w:r>
    </w:p>
    <w:tbl>
      <w:tblPr>
        <w:tblW w:w="0" w:type="auto"/>
        <w:tblInd w:w="115" w:type="dxa"/>
        <w:tblBorders>
          <w:top w:val="single" w:sz="2" w:space="0" w:color="706F73"/>
          <w:left w:val="single" w:sz="2" w:space="0" w:color="706F73"/>
          <w:bottom w:val="single" w:sz="2" w:space="0" w:color="706F73"/>
          <w:right w:val="single" w:sz="2" w:space="0" w:color="706F73"/>
          <w:insideH w:val="single" w:sz="2" w:space="0" w:color="706F73"/>
          <w:insideV w:val="single" w:sz="2" w:space="0" w:color="706F73"/>
        </w:tblBorders>
        <w:tblCellMar>
          <w:top w:w="115" w:type="dxa"/>
          <w:left w:w="115" w:type="dxa"/>
          <w:bottom w:w="115" w:type="dxa"/>
          <w:right w:w="115" w:type="dxa"/>
        </w:tblCellMar>
        <w:tblLook w:val="00A0" w:firstRow="1" w:lastRow="0" w:firstColumn="1" w:lastColumn="0" w:noHBand="0" w:noVBand="0"/>
      </w:tblPr>
      <w:tblGrid>
        <w:gridCol w:w="4558"/>
        <w:gridCol w:w="4788"/>
      </w:tblGrid>
      <w:tr w:rsidR="00711C5A" w:rsidRPr="007919CC" w:rsidTr="0006764C">
        <w:trPr>
          <w:trHeight w:val="195"/>
        </w:trPr>
        <w:tc>
          <w:tcPr>
            <w:tcW w:w="4558" w:type="dxa"/>
            <w:shd w:val="clear" w:color="auto" w:fill="706F73"/>
            <w:tcMar>
              <w:top w:w="58" w:type="dxa"/>
              <w:bottom w:w="58" w:type="dxa"/>
            </w:tcMar>
            <w:vAlign w:val="center"/>
          </w:tcPr>
          <w:p w:rsidR="00711C5A" w:rsidRPr="007919CC" w:rsidRDefault="00300F49" w:rsidP="00300F49">
            <w:pPr>
              <w:pStyle w:val="VLTableHeader"/>
            </w:pPr>
            <w:r>
              <w:t>Education</w:t>
            </w:r>
            <w:r w:rsidRPr="007919CC">
              <w:t xml:space="preserve"> </w:t>
            </w:r>
            <w:r w:rsidR="00711C5A" w:rsidRPr="007919CC">
              <w:t xml:space="preserve">DESKTOP </w:t>
            </w:r>
            <w:r>
              <w:t>with Core cal suite</w:t>
            </w:r>
          </w:p>
        </w:tc>
        <w:tc>
          <w:tcPr>
            <w:tcW w:w="4788" w:type="dxa"/>
            <w:shd w:val="clear" w:color="auto" w:fill="706F73"/>
            <w:tcMar>
              <w:top w:w="58" w:type="dxa"/>
              <w:bottom w:w="58" w:type="dxa"/>
            </w:tcMar>
            <w:vAlign w:val="center"/>
          </w:tcPr>
          <w:p w:rsidR="00711C5A" w:rsidRPr="007919CC" w:rsidRDefault="00300F49" w:rsidP="00300F49">
            <w:pPr>
              <w:pStyle w:val="VLTableHeader"/>
            </w:pPr>
            <w:r>
              <w:t xml:space="preserve">Education  </w:t>
            </w:r>
            <w:r w:rsidR="00711C5A">
              <w:t xml:space="preserve">Desktop </w:t>
            </w:r>
            <w:r>
              <w:t>with enterprise cal suite</w:t>
            </w:r>
          </w:p>
        </w:tc>
      </w:tr>
      <w:tr w:rsidR="00711C5A" w:rsidRPr="00531AF5" w:rsidTr="00D4108A">
        <w:trPr>
          <w:trHeight w:val="330"/>
        </w:trPr>
        <w:tc>
          <w:tcPr>
            <w:tcW w:w="4558" w:type="dxa"/>
          </w:tcPr>
          <w:p w:rsidR="00711C5A" w:rsidRPr="00531AF5" w:rsidRDefault="00711C5A" w:rsidP="0006764C">
            <w:pPr>
              <w:pStyle w:val="VLBodyBullet"/>
            </w:pPr>
            <w:r w:rsidRPr="00531AF5">
              <w:t>Windows 7 Enterprise upgrade</w:t>
            </w:r>
          </w:p>
          <w:p w:rsidR="00711C5A" w:rsidRPr="00531AF5" w:rsidRDefault="00711C5A" w:rsidP="0006764C">
            <w:pPr>
              <w:pStyle w:val="VLBodyBullet"/>
            </w:pPr>
            <w:r w:rsidRPr="00531AF5">
              <w:t xml:space="preserve">Microsoft Office Professional Plus 2010 </w:t>
            </w:r>
          </w:p>
          <w:p w:rsidR="00711C5A" w:rsidRPr="00531AF5" w:rsidRDefault="00711C5A" w:rsidP="0006764C">
            <w:pPr>
              <w:pStyle w:val="VLBodyBullet"/>
            </w:pPr>
            <w:r w:rsidRPr="00531AF5">
              <w:t>Microsoft Core CAL Suite</w:t>
            </w:r>
          </w:p>
        </w:tc>
        <w:tc>
          <w:tcPr>
            <w:tcW w:w="4788" w:type="dxa"/>
          </w:tcPr>
          <w:p w:rsidR="00711C5A" w:rsidRPr="00531AF5" w:rsidRDefault="00711C5A" w:rsidP="0006764C">
            <w:pPr>
              <w:pStyle w:val="VLBodyBullet"/>
            </w:pPr>
            <w:r w:rsidRPr="00531AF5">
              <w:t>Windows 7 Enterprise upgrade</w:t>
            </w:r>
          </w:p>
          <w:p w:rsidR="00711C5A" w:rsidRPr="00531AF5" w:rsidRDefault="00711C5A" w:rsidP="0006764C">
            <w:pPr>
              <w:pStyle w:val="VLBodyBullet"/>
            </w:pPr>
            <w:r w:rsidRPr="00531AF5">
              <w:t xml:space="preserve">Microsoft Office Professional Plus  2010 </w:t>
            </w:r>
          </w:p>
          <w:p w:rsidR="00711C5A" w:rsidRPr="00531AF5" w:rsidRDefault="00711C5A" w:rsidP="0006764C">
            <w:pPr>
              <w:pStyle w:val="VLBodyBullet"/>
            </w:pPr>
            <w:r w:rsidRPr="00531AF5">
              <w:t>Microsoft Enterprise CAL Suite</w:t>
            </w:r>
          </w:p>
        </w:tc>
      </w:tr>
    </w:tbl>
    <w:p w:rsidR="00711C5A" w:rsidRDefault="00711C5A" w:rsidP="00711C5A">
      <w:pPr>
        <w:pStyle w:val="VLBodyHead"/>
        <w:keepNext/>
        <w:keepLines/>
      </w:pPr>
      <w:r>
        <w:lastRenderedPageBreak/>
        <w:t>Additional Products</w:t>
      </w:r>
    </w:p>
    <w:p w:rsidR="00711C5A" w:rsidRDefault="00711C5A" w:rsidP="00711C5A">
      <w:pPr>
        <w:pStyle w:val="VLBodyCopy"/>
        <w:keepNext/>
        <w:keepLines/>
      </w:pPr>
      <w:r>
        <w:t xml:space="preserve">A broad selection of software and services are available as additional Student Option products under your EES. They provide the same License &amp; Software Assurance coverage as desktop platform products. </w:t>
      </w:r>
      <w:r w:rsidR="00AD57B7">
        <w:t>All Additional Products licensed through Student Option must be licensed for the organization-wide Student FTE count.</w:t>
      </w:r>
      <w:r>
        <w:t xml:space="preserve"> </w:t>
      </w:r>
    </w:p>
    <w:p w:rsidR="00711C5A" w:rsidRDefault="00711C5A" w:rsidP="00711C5A">
      <w:pPr>
        <w:pStyle w:val="VLHead2"/>
        <w:keepNext/>
        <w:keepLines/>
      </w:pPr>
      <w:bookmarkStart w:id="59" w:name="_Toc285788167"/>
      <w:r>
        <w:t>Obtaining and Distributing Student Media</w:t>
      </w:r>
      <w:bookmarkEnd w:id="59"/>
      <w:r>
        <w:t xml:space="preserve"> </w:t>
      </w:r>
    </w:p>
    <w:p w:rsidR="00711C5A" w:rsidRDefault="00711C5A" w:rsidP="00711C5A">
      <w:pPr>
        <w:pStyle w:val="VLBodyHead"/>
        <w:keepNext/>
        <w:keepLines/>
      </w:pPr>
      <w:r>
        <w:t>Distributing Licensed Product to Students</w:t>
      </w:r>
    </w:p>
    <w:p w:rsidR="00711C5A" w:rsidRDefault="00711C5A" w:rsidP="00711C5A">
      <w:pPr>
        <w:pStyle w:val="VLBodyCopy"/>
        <w:keepNext/>
        <w:keepLines/>
      </w:pPr>
      <w:r>
        <w:t>You may distribute media to students using the following methods only:</w:t>
      </w:r>
    </w:p>
    <w:p w:rsidR="00711C5A" w:rsidRPr="00543360" w:rsidRDefault="00711C5A" w:rsidP="00711C5A">
      <w:pPr>
        <w:pStyle w:val="VLBodyCopy"/>
      </w:pPr>
      <w:r w:rsidRPr="00543360">
        <w:rPr>
          <w:rStyle w:val="Emphasis"/>
        </w:rPr>
        <w:t xml:space="preserve">Please note: </w:t>
      </w:r>
      <w:r>
        <w:rPr>
          <w:rStyle w:val="Emphasis"/>
        </w:rPr>
        <w:t xml:space="preserve">Most </w:t>
      </w:r>
      <w:r w:rsidRPr="00543360">
        <w:rPr>
          <w:rStyle w:val="Emphasis"/>
          <w:iCs w:val="0"/>
        </w:rPr>
        <w:t>products</w:t>
      </w:r>
      <w:r w:rsidRPr="00543360">
        <w:rPr>
          <w:rStyle w:val="Emphasis"/>
          <w:i w:val="0"/>
          <w:iCs w:val="0"/>
        </w:rPr>
        <w:t>,</w:t>
      </w:r>
      <w:r>
        <w:rPr>
          <w:i/>
          <w:iCs/>
        </w:rPr>
        <w:t xml:space="preserve"> including </w:t>
      </w:r>
      <w:r w:rsidRPr="00543360">
        <w:rPr>
          <w:i/>
          <w:iCs/>
        </w:rPr>
        <w:t>Windows 7 and Office 2010</w:t>
      </w:r>
      <w:r w:rsidRPr="00543360">
        <w:rPr>
          <w:iCs/>
        </w:rPr>
        <w:t>,</w:t>
      </w:r>
      <w:r w:rsidRPr="00543360">
        <w:rPr>
          <w:rStyle w:val="Emphasis"/>
          <w:iCs w:val="0"/>
        </w:rPr>
        <w:t xml:space="preserve"> </w:t>
      </w:r>
      <w:r w:rsidRPr="00543360">
        <w:rPr>
          <w:rStyle w:val="Emphasis"/>
        </w:rPr>
        <w:t>require activation. For those products, you may use option 1 or 2 below, which utilize</w:t>
      </w:r>
      <w:r>
        <w:rPr>
          <w:rStyle w:val="Emphasis"/>
        </w:rPr>
        <w:t xml:space="preserve"> non-volume licensing </w:t>
      </w:r>
      <w:r w:rsidRPr="00543360">
        <w:rPr>
          <w:rStyle w:val="Emphasis"/>
        </w:rPr>
        <w:t xml:space="preserve">media and activation keys. You may NOT distribute volume licensing media and volume license keys (VLKs) for products that require activation to </w:t>
      </w:r>
      <w:r>
        <w:rPr>
          <w:rStyle w:val="Emphasis"/>
        </w:rPr>
        <w:t>students</w:t>
      </w:r>
      <w:r w:rsidRPr="00543360">
        <w:rPr>
          <w:rStyle w:val="Emphasis"/>
        </w:rPr>
        <w:t>. For a complete list of products that require activation, see</w:t>
      </w:r>
      <w:r w:rsidRPr="00543360">
        <w:t xml:space="preserve"> </w:t>
      </w:r>
      <w:hyperlink r:id="rId57" w:history="1">
        <w:r w:rsidR="00895457" w:rsidRPr="00895457">
          <w:rPr>
            <w:rStyle w:val="Hyperlink"/>
            <w:i/>
          </w:rPr>
          <w:t>www.microsoft.com/licensing/existing-customers/product-activation.aspx</w:t>
        </w:r>
      </w:hyperlink>
      <w:r w:rsidR="00895457" w:rsidRPr="00895457">
        <w:rPr>
          <w:i/>
        </w:rPr>
        <w:t>.</w:t>
      </w:r>
      <w:r w:rsidR="00895457">
        <w:t xml:space="preserve"> </w:t>
      </w:r>
    </w:p>
    <w:p w:rsidR="00711C5A" w:rsidRDefault="00711C5A" w:rsidP="00711C5A">
      <w:pPr>
        <w:pStyle w:val="VLBodyCopy"/>
      </w:pPr>
      <w:r>
        <w:t>For All Products (including those that require activation):</w:t>
      </w:r>
    </w:p>
    <w:p w:rsidR="00711C5A" w:rsidRDefault="00711C5A" w:rsidP="00711C5A">
      <w:pPr>
        <w:pStyle w:val="VLBodyNumbers"/>
        <w:numPr>
          <w:ilvl w:val="0"/>
          <w:numId w:val="20"/>
        </w:numPr>
      </w:pPr>
      <w:r>
        <w:rPr>
          <w:rStyle w:val="Strong"/>
        </w:rPr>
        <w:t>Utilize the Electronic Software Distribution option</w:t>
      </w:r>
      <w:r>
        <w:t xml:space="preserve"> offered by Microsoft’s authorized Digital Distribution Service Provider (DDSP). The DDSP will set-up a web store for you or your reseller to facilitate the delivery of software and any keys necessary for activating individual products to your students. (You can also use this facility to distribute software to faculty and staff for Work at Home rights.) For more information, contact your reseller.</w:t>
      </w:r>
    </w:p>
    <w:p w:rsidR="00711C5A" w:rsidRDefault="00711C5A" w:rsidP="00711C5A">
      <w:pPr>
        <w:pStyle w:val="VLBodyNumbers"/>
        <w:numPr>
          <w:ilvl w:val="0"/>
          <w:numId w:val="18"/>
        </w:numPr>
      </w:pPr>
      <w:r>
        <w:rPr>
          <w:rStyle w:val="Strong"/>
        </w:rPr>
        <w:t>Purchase and distribute one copy of each applicable CD-ROM or disk set</w:t>
      </w:r>
      <w:r>
        <w:t xml:space="preserve"> to each authorized user. You must purchase these CDs or disk sets (known as “student media”) from your reseller in minimum quantities of </w:t>
      </w:r>
      <w:r w:rsidR="00B635D3">
        <w:t>five (</w:t>
      </w:r>
      <w:r>
        <w:t>5</w:t>
      </w:r>
      <w:r w:rsidR="00B635D3">
        <w:t>)</w:t>
      </w:r>
      <w:r>
        <w:t xml:space="preserve"> per title up to the number of licensed users. You may not replicate media for student use. For a list of products for which CDs or disk sets are currently available, please visit </w:t>
      </w:r>
      <w:hyperlink r:id="rId58" w:history="1">
        <w:r>
          <w:rPr>
            <w:rStyle w:val="Hyperlink"/>
          </w:rPr>
          <w:t>www.microsoft.com/education/StudentMedia.mspx</w:t>
        </w:r>
      </w:hyperlink>
      <w:r>
        <w:t>.</w:t>
      </w:r>
    </w:p>
    <w:p w:rsidR="00711C5A" w:rsidRDefault="00711C5A" w:rsidP="00711C5A">
      <w:pPr>
        <w:pStyle w:val="VLBodyCopy"/>
      </w:pPr>
      <w:r>
        <w:t>For Products that Do Not Require Activation:</w:t>
      </w:r>
    </w:p>
    <w:p w:rsidR="00711C5A" w:rsidRDefault="00711C5A" w:rsidP="00711C5A">
      <w:pPr>
        <w:pStyle w:val="VLBodyNumbers"/>
        <w:numPr>
          <w:ilvl w:val="0"/>
          <w:numId w:val="19"/>
        </w:numPr>
      </w:pPr>
      <w:r>
        <w:rPr>
          <w:rStyle w:val="Strong"/>
        </w:rPr>
        <w:t>Allow controlled download from your secure network server(s)</w:t>
      </w:r>
      <w:r>
        <w:t xml:space="preserve"> or other storage device(s) using Volume Licensing media that you acquired from a Microsoft-approved fulfillment source for installation on your institution devices (i.e., Welcome CD Kit media, VLSC).</w:t>
      </w:r>
    </w:p>
    <w:p w:rsidR="00711C5A" w:rsidRDefault="00711C5A" w:rsidP="00711C5A">
      <w:pPr>
        <w:pStyle w:val="VLBodyNumbers"/>
        <w:numPr>
          <w:ilvl w:val="0"/>
          <w:numId w:val="19"/>
        </w:numPr>
      </w:pPr>
      <w:r>
        <w:rPr>
          <w:rStyle w:val="Strong"/>
        </w:rPr>
        <w:t>Have students bring in their devices for manual installation</w:t>
      </w:r>
      <w:r>
        <w:t xml:space="preserve"> by you at a central location that you control using Volume Licensing media acquired from a Microsoft-approved fulfillment source.</w:t>
      </w:r>
    </w:p>
    <w:p w:rsidR="00711C5A" w:rsidRDefault="00711C5A" w:rsidP="00711C5A">
      <w:pPr>
        <w:pStyle w:val="VLBodyNumbers"/>
        <w:numPr>
          <w:ilvl w:val="0"/>
          <w:numId w:val="19"/>
        </w:numPr>
      </w:pPr>
      <w:r>
        <w:rPr>
          <w:rStyle w:val="Strong"/>
        </w:rPr>
        <w:t>Use a system of controlled short-term checkout</w:t>
      </w:r>
      <w:r>
        <w:t xml:space="preserve"> of applicable Volume Licensing media (acquired from a Microsoft-approved fulfillment source) solely for purposes of individual user installation. </w:t>
      </w:r>
    </w:p>
    <w:p w:rsidR="00711C5A" w:rsidRPr="0083645F" w:rsidRDefault="00711C5A" w:rsidP="00711C5A">
      <w:pPr>
        <w:pStyle w:val="VLBodyCopy"/>
        <w:rPr>
          <w:i/>
        </w:rPr>
      </w:pPr>
      <w:r w:rsidRPr="0083645F">
        <w:rPr>
          <w:i/>
        </w:rPr>
        <w:t>Please note: Some institutions choose to recover the cost of student licenses and/or media through technology or enrollment fees. The use and amount of such fees is up to the institution’s discretion.</w:t>
      </w:r>
    </w:p>
    <w:p w:rsidR="00711C5A" w:rsidRDefault="00711C5A" w:rsidP="00B635D3">
      <w:pPr>
        <w:pStyle w:val="VLHead2"/>
        <w:keepNext/>
        <w:keepLines/>
      </w:pPr>
      <w:bookmarkStart w:id="60" w:name="_Toc285788168"/>
      <w:r>
        <w:lastRenderedPageBreak/>
        <w:t>Student Use Rights</w:t>
      </w:r>
      <w:bookmarkEnd w:id="60"/>
    </w:p>
    <w:p w:rsidR="00711C5A" w:rsidRDefault="00711C5A" w:rsidP="00711C5A">
      <w:pPr>
        <w:pStyle w:val="VLBodyCopy"/>
      </w:pPr>
      <w:r>
        <w:t xml:space="preserve">The terms of your license agreement governs your student licensed product use. The Microsoft Volume Licensing Product Use Rights, which are published quarterly, provide additional details regarding current use rights for specific Microsoft products acquired through Volume Licensing programs. For a copy of the current Product Use Rights, please go to </w:t>
      </w:r>
      <w:hyperlink r:id="rId59" w:history="1">
        <w:r w:rsidR="00895457" w:rsidRPr="0056390E">
          <w:rPr>
            <w:rStyle w:val="Hyperlink"/>
          </w:rPr>
          <w:t>www.microsoft.com/licensing/about-licensing/product-licensing.aspx</w:t>
        </w:r>
      </w:hyperlink>
      <w:r w:rsidR="00895457">
        <w:t xml:space="preserve">. </w:t>
      </w:r>
    </w:p>
    <w:p w:rsidR="00711C5A" w:rsidRDefault="00711C5A" w:rsidP="00711C5A">
      <w:pPr>
        <w:pStyle w:val="VLBodyCopy"/>
      </w:pPr>
      <w:r>
        <w:t xml:space="preserve">Students are only licensed to use the product during the subscription term. These licenses are non-perpetual (meaning the student does not own the license). On leaving the school or expiration of the EES, students are required to remove the licensed product (unless the student has graduated). Your institution is responsible for communicating the appropriate use rights to students when distributing the licensed product. </w:t>
      </w:r>
    </w:p>
    <w:p w:rsidR="00711C5A" w:rsidRDefault="00711C5A" w:rsidP="00711C5A">
      <w:pPr>
        <w:pStyle w:val="VLBodyCopy"/>
      </w:pPr>
      <w:r>
        <w:t>Guidelines for facilitating compliance are outlined in the master EES</w:t>
      </w:r>
      <w:r w:rsidR="0043528B">
        <w:t xml:space="preserve"> subscription</w:t>
      </w:r>
      <w:r>
        <w:t xml:space="preserve"> terms and conditions. Provided that your institution follows these guidelines, you will not be held responsible for students’ failure to remove the licensed product. </w:t>
      </w:r>
    </w:p>
    <w:p w:rsidR="00711C5A" w:rsidRDefault="00711C5A" w:rsidP="00711C5A">
      <w:pPr>
        <w:pStyle w:val="VLHead2"/>
      </w:pPr>
      <w:bookmarkStart w:id="61" w:name="_Toc285788169"/>
      <w:r>
        <w:t>Perpetual Use Rights for Graduating Students</w:t>
      </w:r>
      <w:bookmarkEnd w:id="61"/>
    </w:p>
    <w:p w:rsidR="00711C5A" w:rsidRDefault="00711C5A" w:rsidP="00711C5A">
      <w:pPr>
        <w:pStyle w:val="VLBodyCopy"/>
      </w:pPr>
      <w:r>
        <w:t>Upon graduation, graduate students licensed under the Student Option may be granted perpetual use rights for the current version of the licensed products as of graduation. “Graduate” means a student has completed (i) a grade or a level in a school or an educational institution that qualifies the student for enrollment into college or university or (ii) a diploma or degree from college or university. To transfer perpetual use rights, you must provide each Graduate</w:t>
      </w:r>
      <w:r w:rsidRPr="000A6010">
        <w:t xml:space="preserve"> with a license </w:t>
      </w:r>
      <w:r>
        <w:t xml:space="preserve">agreement and must secure </w:t>
      </w:r>
      <w:r w:rsidRPr="000A6010">
        <w:t xml:space="preserve">from </w:t>
      </w:r>
      <w:r>
        <w:t>the Graduate</w:t>
      </w:r>
      <w:r w:rsidRPr="000A6010">
        <w:t xml:space="preserve"> </w:t>
      </w:r>
      <w:r>
        <w:t>his or her</w:t>
      </w:r>
      <w:r w:rsidRPr="000A6010">
        <w:t xml:space="preserve"> acceptance of the terms of the license </w:t>
      </w:r>
      <w:r>
        <w:t>agreement</w:t>
      </w:r>
      <w:r w:rsidRPr="000A6010">
        <w:t xml:space="preserve">.  Upon acceptance of </w:t>
      </w:r>
      <w:r>
        <w:t>the license agreement</w:t>
      </w:r>
      <w:r w:rsidRPr="000A6010">
        <w:t xml:space="preserve">, </w:t>
      </w:r>
      <w:r>
        <w:t>the Graduate’s</w:t>
      </w:r>
      <w:r w:rsidRPr="000A6010">
        <w:t xml:space="preserve"> right to run the </w:t>
      </w:r>
      <w:r>
        <w:t>Products</w:t>
      </w:r>
      <w:r w:rsidRPr="000A6010">
        <w:t xml:space="preserve"> identified in the license confirmation becomes perpetual.</w:t>
      </w:r>
      <w:r>
        <w:rPr>
          <w:rStyle w:val="Emphasis"/>
        </w:rPr>
        <w:t xml:space="preserve"> These rights do not apply to access licenses, including CALs, or to Online Services.</w:t>
      </w:r>
    </w:p>
    <w:p w:rsidR="00711C5A" w:rsidRDefault="00711C5A" w:rsidP="00711C5A">
      <w:pPr>
        <w:pStyle w:val="VLHead1"/>
      </w:pPr>
      <w:bookmarkStart w:id="62" w:name="_Toc285788170"/>
      <w:r>
        <w:t>Changing Your Reseller</w:t>
      </w:r>
      <w:bookmarkEnd w:id="62"/>
    </w:p>
    <w:p w:rsidR="00711C5A" w:rsidRDefault="00711C5A" w:rsidP="00711C5A">
      <w:pPr>
        <w:pStyle w:val="VLBodyCopy"/>
      </w:pPr>
      <w:r>
        <w:t xml:space="preserve">If for some reason you wish to change your reseller, you may select a new one. It is the ultimate responsibility of you, the customer, to drive the change of reseller process from start to finish.  </w:t>
      </w:r>
    </w:p>
    <w:p w:rsidR="00711C5A" w:rsidRDefault="00711C5A" w:rsidP="00711C5A">
      <w:pPr>
        <w:pStyle w:val="VLBodyHead"/>
      </w:pPr>
      <w:r>
        <w:t>Notification to Terminated Reseller</w:t>
      </w:r>
    </w:p>
    <w:p w:rsidR="00711C5A" w:rsidRDefault="00711C5A" w:rsidP="00711C5A">
      <w:pPr>
        <w:pStyle w:val="VLBodyCopy"/>
      </w:pPr>
      <w:r>
        <w:t xml:space="preserve">You are responsible for notifying your existing reseller (the “Terminated Reseller”) of the upcoming termination. A form is available for this purpose at </w:t>
      </w:r>
      <w:hyperlink r:id="rId60" w:history="1">
        <w:r w:rsidR="00895457" w:rsidRPr="0056390E">
          <w:rPr>
            <w:rStyle w:val="Hyperlink"/>
          </w:rPr>
          <w:t>www.microsoft.com/education/changereseller.mspx</w:t>
        </w:r>
      </w:hyperlink>
      <w:r>
        <w:t xml:space="preserve">. Refer to your agreement with your reseller to determine any other notification requirements. Irrespective of the terms and conditions of any such agreement between you and your reseller, EES software or media products ordered on or before the termination date will not be credited from the Terminated Reseller, and you should submit payment for all such EES software or media products to the Terminated Reseller. EES software or media products required after the date of termination should be ordered and paid to the new reseller. </w:t>
      </w:r>
    </w:p>
    <w:p w:rsidR="00711C5A" w:rsidRDefault="00711C5A" w:rsidP="00711C5A">
      <w:pPr>
        <w:pStyle w:val="VLBodyHead"/>
      </w:pPr>
      <w:r>
        <w:t>Notification to Microsoft</w:t>
      </w:r>
    </w:p>
    <w:p w:rsidR="00711C5A" w:rsidRDefault="00711C5A" w:rsidP="00711C5A">
      <w:pPr>
        <w:pStyle w:val="VLBodyCopy"/>
      </w:pPr>
      <w:r>
        <w:t>You are required to notify Microsoft when you want to change your reseller. It is your responsibility to verify in advance that the new reseller is authorized by Microsoft to offer the Microsoft EES. Microsoft does not require the new reseller to complete a new EES with you, but we do ask that the new reseller and distributor</w:t>
      </w:r>
      <w:r w:rsidR="00AD57B7">
        <w:t>, if applicable,</w:t>
      </w:r>
      <w:r>
        <w:t xml:space="preserve"> acknowledge its appointment as reseller and distributor</w:t>
      </w:r>
      <w:r w:rsidR="00AD57B7">
        <w:t>, if applicable,</w:t>
      </w:r>
      <w:r>
        <w:t xml:space="preserve"> under your existing EES.</w:t>
      </w:r>
    </w:p>
    <w:p w:rsidR="00711C5A" w:rsidRDefault="00711C5A" w:rsidP="00711C5A">
      <w:pPr>
        <w:pStyle w:val="VLBodyCopy"/>
      </w:pPr>
      <w:r>
        <w:lastRenderedPageBreak/>
        <w:t xml:space="preserve">You should complete and sign the Notification to Microsoft Form (available at </w:t>
      </w:r>
      <w:hyperlink r:id="rId61" w:history="1">
        <w:r w:rsidR="00895457" w:rsidRPr="0056390E">
          <w:rPr>
            <w:rStyle w:val="Hyperlink"/>
          </w:rPr>
          <w:t>www.microsoft.com/education/changereseller.mspx</w:t>
        </w:r>
      </w:hyperlink>
      <w:r>
        <w:t>) and circulate it to the new reseller for written acknowledgment of its appointment. The new reseller should then circulate the letter to their distributor</w:t>
      </w:r>
      <w:r w:rsidR="00AD57B7">
        <w:t>, if applicable,</w:t>
      </w:r>
      <w:r>
        <w:t xml:space="preserve"> of choice for their written acknowledgment. On Microsoft’s receipt and acceptance of the letter, Microsoft will acknowledge the change of reseller and/or distributor and route the fully executed letter back to all applicable parties. </w:t>
      </w:r>
    </w:p>
    <w:p w:rsidR="00711C5A" w:rsidRDefault="00711C5A" w:rsidP="00711C5A">
      <w:pPr>
        <w:pStyle w:val="VLBodyCopy"/>
      </w:pPr>
      <w:r>
        <w:t xml:space="preserve">At least one copy of the Notification to Microsoft Form should be submitted to Microsoft for acceptance and processing. You must complete information pertaining to all defined terms and signature blocks. Please allow 30 days for Microsoft to approve, process, and route the form. The change of reseller is not effective until Microsoft approves and acknowledges it. </w:t>
      </w:r>
    </w:p>
    <w:p w:rsidR="00711C5A" w:rsidRPr="007E599B" w:rsidRDefault="00711C5A" w:rsidP="00711C5A">
      <w:pPr>
        <w:pStyle w:val="VLBodyCopy"/>
        <w:rPr>
          <w:rStyle w:val="Emphasis"/>
        </w:rPr>
      </w:pPr>
      <w:r w:rsidRPr="007E599B">
        <w:rPr>
          <w:rStyle w:val="Emphasis"/>
        </w:rPr>
        <w:t>Please note: Orders previously billed to the Terminated Reseller and/or distributor will not be credited, however, all future orders will be billed to the new reseller and distributor.</w:t>
      </w:r>
    </w:p>
    <w:p w:rsidR="00711C5A" w:rsidRDefault="00711C5A" w:rsidP="00711C5A">
      <w:pPr>
        <w:pStyle w:val="VLHead1"/>
        <w:keepNext/>
        <w:keepLines/>
      </w:pPr>
      <w:bookmarkStart w:id="63" w:name="_Toc285788171"/>
      <w:r>
        <w:t>Redistribution of Software Updates to Students</w:t>
      </w:r>
      <w:bookmarkEnd w:id="63"/>
    </w:p>
    <w:p w:rsidR="00711C5A" w:rsidRDefault="00711C5A" w:rsidP="00711C5A">
      <w:pPr>
        <w:pStyle w:val="VLBodyCopy"/>
        <w:keepNext/>
        <w:keepLines/>
      </w:pPr>
      <w:r>
        <w:t xml:space="preserve">From time to time, we may make available to the general public additional or replacement code of any portion of our licensed products without a fee, which we refer to as “Software Updates.” To help academic Volume Licensing customers provide a more secure technology environment, you are allowed to redistribute these Software Updates to your students even if you have not included the Student Option. With these rights, you can better manage the electronic distribution of Software Updates within your networks. </w:t>
      </w:r>
    </w:p>
    <w:p w:rsidR="00711C5A" w:rsidRDefault="00711C5A" w:rsidP="00711C5A">
      <w:pPr>
        <w:pStyle w:val="VLBodyCopy"/>
      </w:pPr>
      <w:r>
        <w:t>You may redistribute Software Updates to your students in the following ways:</w:t>
      </w:r>
    </w:p>
    <w:p w:rsidR="00711C5A" w:rsidRDefault="00711C5A" w:rsidP="00711C5A">
      <w:pPr>
        <w:pStyle w:val="VLBodyNumbers"/>
        <w:numPr>
          <w:ilvl w:val="0"/>
          <w:numId w:val="13"/>
        </w:numPr>
      </w:pPr>
      <w:r w:rsidRPr="007E599B">
        <w:rPr>
          <w:rStyle w:val="Strong"/>
        </w:rPr>
        <w:t>By electronic means</w:t>
      </w:r>
      <w:r>
        <w:t xml:space="preserve"> provided that your method is adequately licensed and incorporates access control and security measures designed to prevent modification of the Software Updates and prevent access by the general public.</w:t>
      </w:r>
    </w:p>
    <w:p w:rsidR="00711C5A" w:rsidRDefault="00711C5A" w:rsidP="00711C5A">
      <w:pPr>
        <w:pStyle w:val="VLBodyNumbers"/>
        <w:numPr>
          <w:ilvl w:val="0"/>
          <w:numId w:val="13"/>
        </w:numPr>
      </w:pPr>
      <w:r w:rsidRPr="007E599B">
        <w:rPr>
          <w:rStyle w:val="Strong"/>
        </w:rPr>
        <w:t>By physical means</w:t>
      </w:r>
      <w:r>
        <w:t xml:space="preserve"> provided that you acquire authorized copies on fixed media from a Microsoft-approved fulfillment source.</w:t>
      </w:r>
    </w:p>
    <w:p w:rsidR="00711C5A" w:rsidRPr="007E599B" w:rsidRDefault="00711C5A" w:rsidP="00711C5A">
      <w:pPr>
        <w:pStyle w:val="VLBodyCopy"/>
        <w:rPr>
          <w:rStyle w:val="Emphasis"/>
          <w:rFonts w:cs="Calibri"/>
          <w:color w:val="404040" w:themeColor="text1" w:themeTint="BF"/>
          <w:szCs w:val="20"/>
        </w:rPr>
      </w:pPr>
      <w:r w:rsidRPr="007E599B">
        <w:rPr>
          <w:rStyle w:val="Emphasis"/>
        </w:rPr>
        <w:t>Please note: You may not replicate the Software Updates onto CDs or other media for distribution to students.</w:t>
      </w:r>
    </w:p>
    <w:p w:rsidR="00711C5A" w:rsidRDefault="00711C5A" w:rsidP="00711C5A">
      <w:pPr>
        <w:pStyle w:val="VLBodyCopy"/>
      </w:pPr>
      <w:r>
        <w:t>Additional terms and limitations apply to the redistribution of Software Updates. For complete details, please refer to your Campus and School Agreement</w:t>
      </w:r>
      <w:r w:rsidR="00AD57B7">
        <w:t xml:space="preserve"> or OVS-ES agreement</w:t>
      </w:r>
      <w:r>
        <w:t xml:space="preserve">. </w:t>
      </w:r>
    </w:p>
    <w:p w:rsidR="00711C5A" w:rsidRDefault="00711C5A" w:rsidP="00B635D3">
      <w:pPr>
        <w:pStyle w:val="VLHead1"/>
        <w:pageBreakBefore/>
      </w:pPr>
      <w:bookmarkStart w:id="64" w:name="_Toc285788172"/>
      <w:r>
        <w:lastRenderedPageBreak/>
        <w:t>Additional Resources</w:t>
      </w:r>
      <w:bookmarkEnd w:id="64"/>
      <w:r>
        <w:t xml:space="preserve"> </w:t>
      </w:r>
    </w:p>
    <w:p w:rsidR="00711C5A" w:rsidRDefault="00711C5A" w:rsidP="00711C5A">
      <w:pPr>
        <w:pStyle w:val="VLBodyHead"/>
      </w:pPr>
      <w:r>
        <w:t xml:space="preserve">Locating an Authorized Education Reseller (AER) </w:t>
      </w:r>
    </w:p>
    <w:p w:rsidR="00711C5A" w:rsidRDefault="00711C5A" w:rsidP="00711C5A">
      <w:pPr>
        <w:pStyle w:val="VLBodyCopy"/>
      </w:pPr>
      <w:r>
        <w:t xml:space="preserve">To find an AER in the United States or Canada, use our search tool at </w:t>
      </w:r>
      <w:hyperlink r:id="rId62" w:history="1">
        <w:r w:rsidRPr="00E26B02">
          <w:rPr>
            <w:rStyle w:val="Hyperlink"/>
          </w:rPr>
          <w:t>www.microsoft.com/education/license/howtobuy/resellers.aspx</w:t>
        </w:r>
      </w:hyperlink>
      <w:r>
        <w:t>.</w:t>
      </w:r>
    </w:p>
    <w:p w:rsidR="00711C5A" w:rsidRDefault="00711C5A" w:rsidP="00711C5A">
      <w:pPr>
        <w:pStyle w:val="VLBodyHead"/>
      </w:pPr>
      <w:r>
        <w:t>Software Assurance</w:t>
      </w:r>
    </w:p>
    <w:p w:rsidR="00711C5A" w:rsidRDefault="00711C5A" w:rsidP="00711C5A">
      <w:pPr>
        <w:pStyle w:val="VLBodyCopy"/>
      </w:pPr>
      <w:r>
        <w:t xml:space="preserve">Learn more about the Software Assurance benefits you receive as a School Agreement customer at </w:t>
      </w:r>
      <w:hyperlink r:id="rId63" w:history="1">
        <w:r w:rsidR="00895457" w:rsidRPr="0056390E">
          <w:rPr>
            <w:rStyle w:val="Hyperlink"/>
          </w:rPr>
          <w:t>www.microsoft.com/softwareassurance</w:t>
        </w:r>
      </w:hyperlink>
      <w:r w:rsidR="00895457">
        <w:t xml:space="preserve">. </w:t>
      </w:r>
    </w:p>
    <w:p w:rsidR="00711C5A" w:rsidRDefault="00711C5A" w:rsidP="00711C5A">
      <w:pPr>
        <w:pStyle w:val="VLBodyHead"/>
      </w:pPr>
      <w:r>
        <w:t>Microsoft Volume Licensing Service Center (VLSC)</w:t>
      </w:r>
    </w:p>
    <w:p w:rsidR="00711C5A" w:rsidRDefault="00711C5A" w:rsidP="00711C5A">
      <w:pPr>
        <w:pStyle w:val="VLBodyCopy"/>
      </w:pPr>
      <w:r>
        <w:t xml:space="preserve">Track licenses, access Volume License Keys, download software, and administer Software Assurance benefits at </w:t>
      </w:r>
      <w:hyperlink r:id="rId64" w:history="1">
        <w:r w:rsidRPr="007E599B">
          <w:rPr>
            <w:rStyle w:val="Hyperlink"/>
          </w:rPr>
          <w:t>https://www.microsoft.com/licensing/servicecenter</w:t>
        </w:r>
      </w:hyperlink>
      <w:r>
        <w:t>.</w:t>
      </w:r>
    </w:p>
    <w:p w:rsidR="00711C5A" w:rsidRDefault="00711C5A" w:rsidP="00711C5A">
      <w:pPr>
        <w:pStyle w:val="VLBodyHead"/>
      </w:pPr>
      <w:r>
        <w:t>MSDN Academic Alliance High School Program</w:t>
      </w:r>
    </w:p>
    <w:p w:rsidR="00711C5A" w:rsidRDefault="00711C5A" w:rsidP="00711C5A">
      <w:pPr>
        <w:pStyle w:val="VLBodyCopy"/>
      </w:pPr>
      <w:r>
        <w:t xml:space="preserve">Find in-depth information and resources regarding the MSDN AA High School program at </w:t>
      </w:r>
      <w:hyperlink r:id="rId65" w:history="1">
        <w:r w:rsidRPr="007E599B">
          <w:rPr>
            <w:rStyle w:val="Hyperlink"/>
          </w:rPr>
          <w:t>http://msdn.microsoft.com/academic/program/highschool/default.aspx</w:t>
        </w:r>
      </w:hyperlink>
      <w:r>
        <w:t>.</w:t>
      </w:r>
    </w:p>
    <w:p w:rsidR="00711C5A" w:rsidRDefault="00711C5A" w:rsidP="00711C5A">
      <w:pPr>
        <w:pStyle w:val="VLBodyHead"/>
      </w:pPr>
      <w:r>
        <w:t xml:space="preserve">TechNet </w:t>
      </w:r>
    </w:p>
    <w:p w:rsidR="00711C5A" w:rsidRDefault="00711C5A" w:rsidP="00711C5A">
      <w:pPr>
        <w:pStyle w:val="VLBodyCopy"/>
      </w:pPr>
      <w:r>
        <w:t xml:space="preserve">You’ll find a wealth of how-to details on evaluating, deploying, maintaining, and supporting Microsoft technology at </w:t>
      </w:r>
      <w:hyperlink r:id="rId66" w:history="1">
        <w:r w:rsidRPr="007E599B">
          <w:rPr>
            <w:rStyle w:val="Hyperlink"/>
          </w:rPr>
          <w:t>http://technet.microsoft.com</w:t>
        </w:r>
      </w:hyperlink>
      <w:r>
        <w:t>.</w:t>
      </w:r>
    </w:p>
    <w:p w:rsidR="00711C5A" w:rsidRDefault="00711C5A" w:rsidP="00711C5A">
      <w:pPr>
        <w:pStyle w:val="VLBodyHead"/>
      </w:pPr>
      <w:r>
        <w:t>Volume Licensing for Education Customers</w:t>
      </w:r>
    </w:p>
    <w:p w:rsidR="00711C5A" w:rsidRDefault="00711C5A" w:rsidP="00711C5A">
      <w:pPr>
        <w:pStyle w:val="VLBodyCopy"/>
      </w:pPr>
      <w:r>
        <w:t xml:space="preserve">For a complete list of licensing options for education customers, please visit our Web site at </w:t>
      </w:r>
      <w:hyperlink r:id="rId67" w:history="1">
        <w:r w:rsidR="00895457" w:rsidRPr="0056390E">
          <w:rPr>
            <w:rStyle w:val="Hyperlink"/>
          </w:rPr>
          <w:t>www.microsoft.com/education/howtobuy.mspx</w:t>
        </w:r>
      </w:hyperlink>
      <w:r>
        <w:t xml:space="preserve"> or contact a reseller.</w:t>
      </w:r>
    </w:p>
    <w:p w:rsidR="00711C5A" w:rsidRDefault="00711C5A" w:rsidP="00711C5A">
      <w:pPr>
        <w:pStyle w:val="VLBodyHead"/>
      </w:pPr>
      <w:r>
        <w:t xml:space="preserve">Microsoft Live@edu </w:t>
      </w:r>
    </w:p>
    <w:p w:rsidR="00711C5A" w:rsidRDefault="00711C5A" w:rsidP="00711C5A">
      <w:pPr>
        <w:pStyle w:val="VLBodyCopy"/>
      </w:pPr>
      <w:r>
        <w:t xml:space="preserve">Learn how to access a set of free hosted and co-branded collaboration and communication services for students, alumni, and applicants at </w:t>
      </w:r>
      <w:hyperlink r:id="rId68" w:history="1">
        <w:r w:rsidR="00895457" w:rsidRPr="0056390E">
          <w:rPr>
            <w:rStyle w:val="Hyperlink"/>
          </w:rPr>
          <w:t>http://get.liveatedu.com.</w:t>
        </w:r>
      </w:hyperlink>
      <w:r>
        <w:t xml:space="preserve"> </w:t>
      </w:r>
    </w:p>
    <w:p w:rsidR="00711C5A" w:rsidRDefault="00711C5A" w:rsidP="00711C5A">
      <w:pPr>
        <w:pStyle w:val="VLBodyHead"/>
      </w:pPr>
      <w:r>
        <w:t>Microsoft Online Services Portal</w:t>
      </w:r>
    </w:p>
    <w:p w:rsidR="00711C5A" w:rsidRDefault="00711C5A" w:rsidP="00711C5A">
      <w:pPr>
        <w:pStyle w:val="VLBodyCopy"/>
      </w:pPr>
      <w:r>
        <w:t xml:space="preserve">Learn about Online Services, including the Business Productivity Online Suite and Deskless Worker Suite, and start a trial subscription at </w:t>
      </w:r>
      <w:hyperlink r:id="rId69" w:history="1">
        <w:r w:rsidRPr="007E599B">
          <w:rPr>
            <w:rStyle w:val="Hyperlink"/>
          </w:rPr>
          <w:t>www.microsoft.com/online</w:t>
        </w:r>
      </w:hyperlink>
      <w:r>
        <w:t>.</w:t>
      </w:r>
    </w:p>
    <w:p w:rsidR="00711C5A" w:rsidRDefault="00711C5A" w:rsidP="00711C5A">
      <w:pPr>
        <w:pStyle w:val="VLBodyHead"/>
      </w:pPr>
      <w:r>
        <w:t>Microsoft IT Academy</w:t>
      </w:r>
    </w:p>
    <w:p w:rsidR="00711C5A" w:rsidRDefault="00711C5A" w:rsidP="00711C5A">
      <w:pPr>
        <w:pStyle w:val="VLBodyCopy"/>
      </w:pPr>
      <w:r>
        <w:t xml:space="preserve">Find out more about the opportunities for students, faculty and staff through Microsoft’s IT Academy at </w:t>
      </w:r>
      <w:hyperlink r:id="rId70" w:history="1">
        <w:r w:rsidRPr="007E599B">
          <w:rPr>
            <w:rStyle w:val="Hyperlink"/>
          </w:rPr>
          <w:t>www.microsoft.com/education/MSITAcademy/default.mspx</w:t>
        </w:r>
      </w:hyperlink>
      <w:r>
        <w:t>.</w:t>
      </w:r>
    </w:p>
    <w:p w:rsidR="00711C5A" w:rsidRDefault="00711C5A" w:rsidP="00711C5A">
      <w:pPr>
        <w:pStyle w:val="VLBodyHead"/>
      </w:pPr>
      <w:r>
        <w:t>Electronic Software Distribution</w:t>
      </w:r>
    </w:p>
    <w:p w:rsidR="00711C5A" w:rsidRDefault="00711C5A" w:rsidP="00711C5A">
      <w:pPr>
        <w:pStyle w:val="VLBodyCopy"/>
      </w:pPr>
      <w:r>
        <w:t>To sign up for ESD, contact your Channel Partner who can manage this on your behalf.</w:t>
      </w:r>
    </w:p>
    <w:p w:rsidR="00711C5A" w:rsidRDefault="00711C5A" w:rsidP="00711C5A">
      <w:pPr>
        <w:pStyle w:val="VLHead1"/>
      </w:pPr>
      <w:r>
        <w:br w:type="page"/>
      </w:r>
      <w:bookmarkStart w:id="65" w:name="_Toc285788173"/>
      <w:r>
        <w:lastRenderedPageBreak/>
        <w:t>Glossary</w:t>
      </w:r>
      <w:bookmarkEnd w:id="65"/>
      <w:r>
        <w:t xml:space="preserve"> </w:t>
      </w:r>
    </w:p>
    <w:p w:rsidR="00711C5A" w:rsidRDefault="00711C5A" w:rsidP="00711C5A">
      <w:pPr>
        <w:pStyle w:val="VLBodyHead"/>
      </w:pPr>
      <w:bookmarkStart w:id="66" w:name="_Toc266351590"/>
      <w:r>
        <w:t>Academic Edition (AE)</w:t>
      </w:r>
      <w:bookmarkEnd w:id="66"/>
    </w:p>
    <w:p w:rsidR="00711C5A" w:rsidRDefault="00711C5A" w:rsidP="00711C5A">
      <w:pPr>
        <w:pStyle w:val="VLBodyCopy"/>
      </w:pPr>
      <w:r>
        <w:t xml:space="preserve">Microsoft products available for purchase by Qualified Education Users. </w:t>
      </w:r>
    </w:p>
    <w:p w:rsidR="00711C5A" w:rsidRDefault="00711C5A" w:rsidP="00711C5A">
      <w:pPr>
        <w:pStyle w:val="VLBodyHead"/>
      </w:pPr>
      <w:bookmarkStart w:id="67" w:name="_Toc266351591"/>
      <w:r>
        <w:t>Authorized Education Reseller (AER)</w:t>
      </w:r>
      <w:bookmarkEnd w:id="67"/>
    </w:p>
    <w:p w:rsidR="00711C5A" w:rsidRDefault="00711C5A" w:rsidP="00711C5A">
      <w:pPr>
        <w:pStyle w:val="VLBodyCopy"/>
      </w:pPr>
      <w:r>
        <w:t>Reseller that is authorized to sell Microsoft Academic Edition products and Volume Licensing programs.</w:t>
      </w:r>
    </w:p>
    <w:p w:rsidR="00711C5A" w:rsidRDefault="00711C5A" w:rsidP="00711C5A">
      <w:pPr>
        <w:pStyle w:val="VLBodyHead"/>
      </w:pPr>
      <w:bookmarkStart w:id="68" w:name="_Toc266351592"/>
      <w:r>
        <w:t>Buy-out Option</w:t>
      </w:r>
      <w:bookmarkEnd w:id="68"/>
    </w:p>
    <w:p w:rsidR="00711C5A" w:rsidRDefault="00711C5A" w:rsidP="00711C5A">
      <w:pPr>
        <w:pStyle w:val="VLBodyCopy"/>
      </w:pPr>
      <w:r>
        <w:t>Option in EES by which customers may stop running products on a subscription basis on expiration of the enrollment and purchase perpetual licenses for products they want to continue using.</w:t>
      </w:r>
    </w:p>
    <w:p w:rsidR="00711C5A" w:rsidRDefault="00711C5A" w:rsidP="00711C5A">
      <w:pPr>
        <w:pStyle w:val="VLBodyHead"/>
      </w:pPr>
      <w:bookmarkStart w:id="69" w:name="_Toc266351593"/>
      <w:r>
        <w:t>CAL (Client Access License)</w:t>
      </w:r>
      <w:bookmarkEnd w:id="69"/>
    </w:p>
    <w:p w:rsidR="00711C5A" w:rsidRDefault="00711C5A" w:rsidP="00711C5A">
      <w:pPr>
        <w:pStyle w:val="VLBodyCopy"/>
      </w:pPr>
      <w:r>
        <w:t>License permitting end user to access a Microsoft server.</w:t>
      </w:r>
    </w:p>
    <w:p w:rsidR="00711C5A" w:rsidRDefault="00711C5A" w:rsidP="00711C5A">
      <w:pPr>
        <w:pStyle w:val="VLBodyHead"/>
      </w:pPr>
      <w:bookmarkStart w:id="70" w:name="_Toc266351594"/>
      <w:r>
        <w:t>Deploy</w:t>
      </w:r>
      <w:bookmarkEnd w:id="70"/>
    </w:p>
    <w:p w:rsidR="00711C5A" w:rsidRDefault="00711C5A" w:rsidP="00711C5A">
      <w:pPr>
        <w:pStyle w:val="VLBodyCopy"/>
      </w:pPr>
      <w:r>
        <w:t>Install and use the licensed products as permitted in a license agreement.</w:t>
      </w:r>
    </w:p>
    <w:p w:rsidR="00711C5A" w:rsidRDefault="00711C5A" w:rsidP="00711C5A">
      <w:pPr>
        <w:pStyle w:val="VLBodyHead"/>
      </w:pPr>
      <w:bookmarkStart w:id="71" w:name="_Toc266351595"/>
      <w:r>
        <w:t>Downgrade</w:t>
      </w:r>
      <w:bookmarkEnd w:id="71"/>
    </w:p>
    <w:p w:rsidR="00711C5A" w:rsidRDefault="00711C5A" w:rsidP="00711C5A">
      <w:pPr>
        <w:pStyle w:val="VLBodyCopy"/>
      </w:pPr>
      <w:r>
        <w:t xml:space="preserve">Any version of a licensed product that was released prior to the most recent version (for example, Office Word 2007 is a downgrade of Office Word 2010). </w:t>
      </w:r>
    </w:p>
    <w:p w:rsidR="00711C5A" w:rsidRDefault="00711C5A" w:rsidP="00711C5A">
      <w:pPr>
        <w:pStyle w:val="VLBodyHead"/>
      </w:pPr>
      <w:bookmarkStart w:id="72" w:name="_Toc266351596"/>
      <w:r>
        <w:t>Fulfillment</w:t>
      </w:r>
      <w:bookmarkEnd w:id="72"/>
    </w:p>
    <w:p w:rsidR="00711C5A" w:rsidRDefault="00711C5A" w:rsidP="00711C5A">
      <w:pPr>
        <w:pStyle w:val="VLBodyCopy"/>
      </w:pPr>
      <w:r>
        <w:t>Process by which media is obtained.</w:t>
      </w:r>
    </w:p>
    <w:p w:rsidR="00AD57B7" w:rsidRDefault="00AD57B7" w:rsidP="00AD57B7">
      <w:pPr>
        <w:pStyle w:val="VLBodyHead"/>
      </w:pPr>
      <w:r>
        <w:t>EES</w:t>
      </w:r>
    </w:p>
    <w:p w:rsidR="00AD57B7" w:rsidRDefault="00AD57B7" w:rsidP="00711C5A">
      <w:pPr>
        <w:pStyle w:val="VLBodyCopy"/>
      </w:pPr>
      <w:r>
        <w:t xml:space="preserve">The new subscription licensing offering from Microsoft available to qualified education customers with as few as </w:t>
      </w:r>
      <w:r w:rsidR="00B635D3">
        <w:t>five</w:t>
      </w:r>
      <w:r>
        <w:t xml:space="preserve"> FTE. Customers with </w:t>
      </w:r>
      <w:r w:rsidR="00B635D3">
        <w:t>five</w:t>
      </w:r>
      <w:r>
        <w:t xml:space="preserve"> or more FTE may acquire</w:t>
      </w:r>
      <w:r w:rsidR="008043CC">
        <w:t xml:space="preserve"> the EES subscription through an AER by signing the OVS-ES agreement. Customers with 1,000 or more FTE may acquire the EES subscription through a LAR by signing the </w:t>
      </w:r>
      <w:r w:rsidR="00523229">
        <w:t>CASA+EES</w:t>
      </w:r>
      <w:r w:rsidR="008043CC">
        <w:t xml:space="preserve"> contracts.</w:t>
      </w:r>
    </w:p>
    <w:p w:rsidR="00711C5A" w:rsidRDefault="00711C5A" w:rsidP="00711C5A">
      <w:pPr>
        <w:pStyle w:val="VLBodyHead"/>
      </w:pPr>
      <w:bookmarkStart w:id="73" w:name="_Toc266351597"/>
      <w:r>
        <w:t>Full-time Equivalent (FTE)</w:t>
      </w:r>
      <w:bookmarkEnd w:id="73"/>
    </w:p>
    <w:p w:rsidR="00711C5A" w:rsidRDefault="00711C5A" w:rsidP="00711C5A">
      <w:pPr>
        <w:pStyle w:val="VLBodyCopy"/>
      </w:pPr>
      <w:r>
        <w:t>Calculation of the population size that equates a combination of full- and part-time faculty/staff or students to the equivalent number of full-time employees or students.</w:t>
      </w:r>
    </w:p>
    <w:p w:rsidR="00711C5A" w:rsidRDefault="00711C5A" w:rsidP="00711C5A">
      <w:pPr>
        <w:pStyle w:val="VLBodyHead"/>
      </w:pPr>
      <w:bookmarkStart w:id="74" w:name="_Toc266351598"/>
      <w:r>
        <w:t>Large Account Reseller (LAR)</w:t>
      </w:r>
      <w:bookmarkEnd w:id="74"/>
    </w:p>
    <w:p w:rsidR="00711C5A" w:rsidRDefault="00711C5A" w:rsidP="00711C5A">
      <w:pPr>
        <w:pStyle w:val="VLBodyCopy"/>
      </w:pPr>
      <w:r>
        <w:t>Reseller who is qualified to sell licenses through the Microsoft Select License and Select License for Academic programs.</w:t>
      </w:r>
    </w:p>
    <w:p w:rsidR="00711C5A" w:rsidRDefault="00711C5A" w:rsidP="00711C5A">
      <w:pPr>
        <w:pStyle w:val="VLBodyHead"/>
      </w:pPr>
      <w:bookmarkStart w:id="75" w:name="_Toc266351599"/>
      <w:r>
        <w:t>Media</w:t>
      </w:r>
      <w:bookmarkEnd w:id="75"/>
    </w:p>
    <w:p w:rsidR="00711C5A" w:rsidRDefault="00711C5A" w:rsidP="00711C5A">
      <w:pPr>
        <w:pStyle w:val="VLBodyCopy"/>
      </w:pPr>
      <w:r>
        <w:t xml:space="preserve">Storage device (typically CD-ROM) that contains the files needed to install a software program. </w:t>
      </w:r>
    </w:p>
    <w:p w:rsidR="00711C5A" w:rsidRDefault="00711C5A" w:rsidP="00711C5A">
      <w:pPr>
        <w:pStyle w:val="VLBodyHead"/>
      </w:pPr>
      <w:bookmarkStart w:id="76" w:name="_Toc266351600"/>
      <w:r>
        <w:t>MSDN Academic Alliance</w:t>
      </w:r>
      <w:bookmarkEnd w:id="76"/>
      <w:r>
        <w:t xml:space="preserve"> </w:t>
      </w:r>
    </w:p>
    <w:p w:rsidR="00711C5A" w:rsidRDefault="00711C5A" w:rsidP="00711C5A">
      <w:pPr>
        <w:pStyle w:val="VLBodyCopy"/>
      </w:pPr>
      <w:r>
        <w:t>Annual membership that provides a selection of Microsoft tools, operating systems, and other licensed product for installation on instructional devices and students’ personal devices within the member department.</w:t>
      </w:r>
    </w:p>
    <w:p w:rsidR="00711C5A" w:rsidRDefault="00711C5A" w:rsidP="00711C5A">
      <w:pPr>
        <w:pStyle w:val="VLBodyHead"/>
      </w:pPr>
      <w:bookmarkStart w:id="77" w:name="_Toc266351601"/>
      <w:r>
        <w:lastRenderedPageBreak/>
        <w:t>Non-perpetual License</w:t>
      </w:r>
      <w:bookmarkEnd w:id="77"/>
    </w:p>
    <w:p w:rsidR="00711C5A" w:rsidRDefault="00711C5A" w:rsidP="00711C5A">
      <w:pPr>
        <w:pStyle w:val="VLBodyCopy"/>
      </w:pPr>
      <w:r>
        <w:t>License granting the rights to run a software program for a limited period of time.</w:t>
      </w:r>
    </w:p>
    <w:p w:rsidR="00711C5A" w:rsidRDefault="00711C5A" w:rsidP="00711C5A">
      <w:pPr>
        <w:pStyle w:val="VLBodyHead"/>
      </w:pPr>
      <w:bookmarkStart w:id="78" w:name="_Toc266351602"/>
      <w:r>
        <w:t>Open License for Academic</w:t>
      </w:r>
      <w:bookmarkEnd w:id="78"/>
    </w:p>
    <w:p w:rsidR="00711C5A" w:rsidRDefault="00711C5A" w:rsidP="00711C5A">
      <w:pPr>
        <w:pStyle w:val="VLBodyCopy"/>
      </w:pPr>
      <w:r>
        <w:t xml:space="preserve">Specialized version of the Microsoft Open License program through which perpetual licenses may be purchased by academic institutions of any size through a reseller. </w:t>
      </w:r>
    </w:p>
    <w:p w:rsidR="00711C5A" w:rsidRDefault="00711C5A" w:rsidP="00711C5A">
      <w:pPr>
        <w:pStyle w:val="VLBodyHead"/>
      </w:pPr>
      <w:bookmarkStart w:id="79" w:name="_Toc266351603"/>
      <w:r>
        <w:t>Perpetual License</w:t>
      </w:r>
      <w:bookmarkEnd w:id="79"/>
    </w:p>
    <w:p w:rsidR="00711C5A" w:rsidRDefault="00711C5A" w:rsidP="00711C5A">
      <w:pPr>
        <w:pStyle w:val="VLBodyCopy"/>
      </w:pPr>
      <w:r>
        <w:t>License granting the rights to run a specific version of a program for an unlimited period of time.</w:t>
      </w:r>
    </w:p>
    <w:p w:rsidR="00711C5A" w:rsidRDefault="00711C5A" w:rsidP="00711C5A">
      <w:pPr>
        <w:pStyle w:val="VLBodyHead"/>
      </w:pPr>
      <w:bookmarkStart w:id="80" w:name="_Toc266351604"/>
      <w:r>
        <w:t>Product List</w:t>
      </w:r>
      <w:bookmarkEnd w:id="80"/>
    </w:p>
    <w:p w:rsidR="00711C5A" w:rsidRDefault="00711C5A" w:rsidP="00711C5A">
      <w:pPr>
        <w:pStyle w:val="VLBodyCopy"/>
      </w:pPr>
      <w:r>
        <w:t>Document published monthly that provides information about Microsoft software and Online Services licensed through Microsoft Volume Licensing programs, including product availability, point or unit values, migration paths, and Software Assurance benefits.</w:t>
      </w:r>
    </w:p>
    <w:p w:rsidR="00711C5A" w:rsidRDefault="00711C5A" w:rsidP="00711C5A">
      <w:pPr>
        <w:pStyle w:val="VLBodyHead"/>
      </w:pPr>
      <w:bookmarkStart w:id="81" w:name="_Toc266351605"/>
      <w:r>
        <w:t>Product Use Rights (PUR)</w:t>
      </w:r>
      <w:bookmarkEnd w:id="81"/>
    </w:p>
    <w:p w:rsidR="00711C5A" w:rsidRDefault="00711C5A" w:rsidP="00711C5A">
      <w:pPr>
        <w:pStyle w:val="VLBodyCopy"/>
      </w:pPr>
      <w:r>
        <w:t>Part of the Microsoft license agreements that outlines the rights the customer and its users have to deploy, use, and copy specific Microsoft licensed products.</w:t>
      </w:r>
    </w:p>
    <w:p w:rsidR="00711C5A" w:rsidRDefault="00711C5A" w:rsidP="00711C5A">
      <w:pPr>
        <w:pStyle w:val="VLBodyHead"/>
      </w:pPr>
      <w:bookmarkStart w:id="82" w:name="_Toc266351606"/>
      <w:r>
        <w:t>Qualified Education Users</w:t>
      </w:r>
      <w:bookmarkEnd w:id="82"/>
    </w:p>
    <w:p w:rsidR="00711C5A" w:rsidRDefault="00711C5A" w:rsidP="00711C5A">
      <w:pPr>
        <w:pStyle w:val="VLBodyCopy"/>
      </w:pPr>
      <w:r>
        <w:t xml:space="preserve">Customers who are permitted to purchase academic Volume Licensing agreements or Academic Edition products by meeting a set of criteria (see </w:t>
      </w:r>
      <w:hyperlink r:id="rId71" w:history="1">
        <w:r w:rsidR="00895457" w:rsidRPr="0056390E">
          <w:rPr>
            <w:rStyle w:val="Hyperlink"/>
          </w:rPr>
          <w:t>www.microsoft.com/education/eligible.mspx</w:t>
        </w:r>
      </w:hyperlink>
      <w:r>
        <w:t xml:space="preserve"> for criteria in the United States).</w:t>
      </w:r>
    </w:p>
    <w:p w:rsidR="00711C5A" w:rsidRDefault="00711C5A" w:rsidP="00711C5A">
      <w:pPr>
        <w:pStyle w:val="VLBodyHead"/>
      </w:pPr>
      <w:bookmarkStart w:id="83" w:name="_Toc266351607"/>
      <w:r>
        <w:t>Replication</w:t>
      </w:r>
      <w:bookmarkEnd w:id="83"/>
    </w:p>
    <w:p w:rsidR="00711C5A" w:rsidRDefault="00711C5A" w:rsidP="00711C5A">
      <w:pPr>
        <w:pStyle w:val="VLBodyCopy"/>
      </w:pPr>
      <w:r>
        <w:t>Making a copy or copies of software media (e.g., burning a CD).</w:t>
      </w:r>
    </w:p>
    <w:p w:rsidR="00711C5A" w:rsidRDefault="00711C5A" w:rsidP="00711C5A">
      <w:pPr>
        <w:pStyle w:val="VLBodyHead"/>
      </w:pPr>
      <w:bookmarkStart w:id="84" w:name="_Toc266351608"/>
      <w:r>
        <w:t>Reseller</w:t>
      </w:r>
      <w:bookmarkEnd w:id="84"/>
    </w:p>
    <w:p w:rsidR="00711C5A" w:rsidRDefault="00711C5A" w:rsidP="00711C5A">
      <w:pPr>
        <w:pStyle w:val="VLBodyCopy"/>
      </w:pPr>
      <w:r>
        <w:t xml:space="preserve">Third-party vendor that sells Microsoft licenses for Microsoft products, including licenses sold through Microsoft Volume Licensing agreements. </w:t>
      </w:r>
    </w:p>
    <w:p w:rsidR="00711C5A" w:rsidRDefault="00711C5A" w:rsidP="00711C5A">
      <w:pPr>
        <w:pStyle w:val="VLBodyHead"/>
      </w:pPr>
      <w:bookmarkStart w:id="85" w:name="_Toc266351609"/>
      <w:r>
        <w:t>Select License for Academic</w:t>
      </w:r>
      <w:bookmarkEnd w:id="85"/>
    </w:p>
    <w:p w:rsidR="00711C5A" w:rsidRDefault="00711C5A" w:rsidP="00711C5A">
      <w:pPr>
        <w:pStyle w:val="VLBodyCopy"/>
      </w:pPr>
      <w:r>
        <w:t>Specialized version of Microsoft Select License through which perpetual licenses may be purchased by qualifying institutions through a Large Account Reseller.</w:t>
      </w:r>
    </w:p>
    <w:p w:rsidR="00711C5A" w:rsidRDefault="00711C5A" w:rsidP="00711C5A">
      <w:pPr>
        <w:pStyle w:val="VLBodyHead"/>
      </w:pPr>
      <w:bookmarkStart w:id="86" w:name="_Toc266351610"/>
      <w:r>
        <w:t>Software Assurance</w:t>
      </w:r>
      <w:bookmarkEnd w:id="86"/>
    </w:p>
    <w:p w:rsidR="00711C5A" w:rsidRDefault="00711C5A" w:rsidP="00711C5A">
      <w:pPr>
        <w:pStyle w:val="VLBodyCopy"/>
      </w:pPr>
      <w:r>
        <w:t xml:space="preserve">Software Assurance is an offering for Microsoft Volume Licensing customers. It provides you with the ability to spread out payments annually and gives you licensed product upgrades, support and tools, and training. </w:t>
      </w:r>
    </w:p>
    <w:p w:rsidR="00711C5A" w:rsidRDefault="00711C5A" w:rsidP="00711C5A">
      <w:pPr>
        <w:pStyle w:val="VLBodyHead"/>
      </w:pPr>
      <w:bookmarkStart w:id="87" w:name="_Toc266351611"/>
      <w:r>
        <w:t>User Subscription License (USL)</w:t>
      </w:r>
      <w:bookmarkEnd w:id="87"/>
    </w:p>
    <w:p w:rsidR="00711C5A" w:rsidRDefault="00711C5A" w:rsidP="00711C5A">
      <w:pPr>
        <w:pStyle w:val="VLBodyCopy"/>
      </w:pPr>
      <w:r>
        <w:t>Licenses a user to access Microsoft Online Service.</w:t>
      </w:r>
    </w:p>
    <w:p w:rsidR="00711C5A" w:rsidRDefault="00711C5A" w:rsidP="00711C5A">
      <w:pPr>
        <w:pStyle w:val="VLBodyHead"/>
      </w:pPr>
      <w:bookmarkStart w:id="88" w:name="_Toc266351612"/>
      <w:r>
        <w:t>Student Employee</w:t>
      </w:r>
      <w:bookmarkEnd w:id="88"/>
    </w:p>
    <w:p w:rsidR="00711C5A" w:rsidRDefault="00711C5A" w:rsidP="00711C5A">
      <w:pPr>
        <w:pStyle w:val="VLBodyCopy"/>
      </w:pPr>
      <w:r>
        <w:t>Student of an institution who is employed by the institution in a full- or part-time position.</w:t>
      </w:r>
    </w:p>
    <w:p w:rsidR="00711C5A" w:rsidRDefault="00711C5A" w:rsidP="00B635D3">
      <w:pPr>
        <w:pStyle w:val="VLBodyHead"/>
        <w:keepNext/>
        <w:keepLines/>
      </w:pPr>
      <w:bookmarkStart w:id="89" w:name="_Toc266351613"/>
      <w:r>
        <w:lastRenderedPageBreak/>
        <w:t>Student Option</w:t>
      </w:r>
      <w:bookmarkEnd w:id="89"/>
    </w:p>
    <w:p w:rsidR="00711C5A" w:rsidRDefault="00711C5A" w:rsidP="00711C5A">
      <w:pPr>
        <w:pStyle w:val="VLBodyCopy"/>
      </w:pPr>
      <w:r>
        <w:t>Option in EES by which an institution may license its students for use of a selection of licensed products on a personally-owned or leased device or an institution-owned or leased device designated for a student’s exclusive use.</w:t>
      </w:r>
    </w:p>
    <w:p w:rsidR="00711C5A" w:rsidRDefault="00711C5A" w:rsidP="00711C5A">
      <w:pPr>
        <w:pStyle w:val="VLBodyHead"/>
      </w:pPr>
      <w:bookmarkStart w:id="90" w:name="_Toc266351614"/>
      <w:r>
        <w:t>Subsc</w:t>
      </w:r>
      <w:r w:rsidRPr="007E599B">
        <w:t>r</w:t>
      </w:r>
      <w:r>
        <w:t>iption Licensing</w:t>
      </w:r>
      <w:bookmarkEnd w:id="90"/>
    </w:p>
    <w:p w:rsidR="00711C5A" w:rsidRDefault="00711C5A" w:rsidP="00711C5A">
      <w:pPr>
        <w:pStyle w:val="VLBodyCopy"/>
      </w:pPr>
      <w:r>
        <w:t>Licensing programs that grant the rights to use licensed products for a specified period of time (temporary licenses).</w:t>
      </w:r>
    </w:p>
    <w:p w:rsidR="00711C5A" w:rsidRDefault="00711C5A" w:rsidP="00711C5A">
      <w:pPr>
        <w:pStyle w:val="VLBodyHead"/>
      </w:pPr>
      <w:bookmarkStart w:id="91" w:name="_Toc266351615"/>
      <w:r>
        <w:t>Temporary License</w:t>
      </w:r>
      <w:bookmarkEnd w:id="91"/>
    </w:p>
    <w:p w:rsidR="00711C5A" w:rsidRDefault="00711C5A" w:rsidP="00711C5A">
      <w:pPr>
        <w:pStyle w:val="VLBodyCopy"/>
      </w:pPr>
      <w:r>
        <w:t>License granting the rights to run a software program for a limited period of time.</w:t>
      </w:r>
    </w:p>
    <w:p w:rsidR="00711C5A" w:rsidRDefault="00711C5A" w:rsidP="00711C5A">
      <w:pPr>
        <w:pStyle w:val="VLBodyHead"/>
      </w:pPr>
      <w:bookmarkStart w:id="92" w:name="_Toc266351617"/>
      <w:r>
        <w:t>Update Subscription</w:t>
      </w:r>
      <w:bookmarkEnd w:id="92"/>
      <w:r>
        <w:t xml:space="preserve"> </w:t>
      </w:r>
    </w:p>
    <w:p w:rsidR="00711C5A" w:rsidRDefault="00711C5A" w:rsidP="00711C5A">
      <w:pPr>
        <w:pStyle w:val="VLBodyCopy"/>
      </w:pPr>
      <w:r>
        <w:t>Subscription service through which EES customers automatically receive CDs for new versions of the products included in the Welcome CD Kit and new products.</w:t>
      </w:r>
    </w:p>
    <w:p w:rsidR="00711C5A" w:rsidRDefault="00711C5A" w:rsidP="00711C5A">
      <w:pPr>
        <w:pStyle w:val="VLBodyHead"/>
      </w:pPr>
      <w:bookmarkStart w:id="93" w:name="_Toc266351618"/>
      <w:r>
        <w:t>Upgrade</w:t>
      </w:r>
      <w:bookmarkEnd w:id="93"/>
    </w:p>
    <w:p w:rsidR="00711C5A" w:rsidRDefault="00711C5A" w:rsidP="00711C5A">
      <w:pPr>
        <w:pStyle w:val="VLBodyCopy"/>
      </w:pPr>
      <w:r>
        <w:t>A more recent version of a product (for example, Windows Vista is an upgrade of Windows XP).</w:t>
      </w:r>
    </w:p>
    <w:p w:rsidR="00711C5A" w:rsidRDefault="00711C5A" w:rsidP="00711C5A">
      <w:pPr>
        <w:pStyle w:val="VLBodyHead"/>
      </w:pPr>
      <w:bookmarkStart w:id="94" w:name="_Toc266351619"/>
      <w:r>
        <w:t>User</w:t>
      </w:r>
      <w:bookmarkEnd w:id="94"/>
      <w:r>
        <w:t xml:space="preserve"> </w:t>
      </w:r>
    </w:p>
    <w:p w:rsidR="00711C5A" w:rsidRDefault="00711C5A" w:rsidP="00711C5A">
      <w:pPr>
        <w:pStyle w:val="VLBodyCopy"/>
      </w:pPr>
      <w:r>
        <w:t xml:space="preserve">The institution and the faculty, staff, and students of the institution or institutions that are designated on the </w:t>
      </w:r>
      <w:r w:rsidR="008614CD">
        <w:t>OVS-ES Agreement or EES enrollment form under the CASA agreement</w:t>
      </w:r>
      <w:r>
        <w:t xml:space="preserve"> to run the licensed product. Users must also be Qualified Education Users (see </w:t>
      </w:r>
      <w:hyperlink r:id="rId72" w:history="1">
        <w:r w:rsidR="001E705F" w:rsidRPr="0056390E">
          <w:rPr>
            <w:rStyle w:val="Hyperlink"/>
          </w:rPr>
          <w:t>www.microsoft.com/education/eligible.mspx</w:t>
        </w:r>
      </w:hyperlink>
      <w:r>
        <w:t xml:space="preserve"> for criteria in the United States).</w:t>
      </w:r>
    </w:p>
    <w:p w:rsidR="00711C5A" w:rsidRDefault="00711C5A" w:rsidP="00711C5A">
      <w:pPr>
        <w:pStyle w:val="VLBodyHead"/>
        <w:spacing w:before="0" w:line="240" w:lineRule="auto"/>
      </w:pPr>
      <w:bookmarkStart w:id="95" w:name="_Toc266351620"/>
      <w:r>
        <w:t>Volume Licensing Service Center</w:t>
      </w:r>
      <w:bookmarkEnd w:id="95"/>
    </w:p>
    <w:p w:rsidR="00711C5A" w:rsidRDefault="00711C5A" w:rsidP="00711C5A">
      <w:pPr>
        <w:pStyle w:val="VLBodyCopy"/>
        <w:rPr>
          <w:b/>
        </w:rPr>
      </w:pPr>
      <w:r>
        <w:t>Self-service tool where customers may access and manage their Microsoft software and services licenses, Software Assurance benefits, subscriptions and product downloads.</w:t>
      </w:r>
    </w:p>
    <w:p w:rsidR="00711C5A" w:rsidRDefault="00711C5A" w:rsidP="00711C5A">
      <w:pPr>
        <w:pStyle w:val="VLBodyHead"/>
      </w:pPr>
      <w:bookmarkStart w:id="96" w:name="_Toc266351621"/>
      <w:r>
        <w:t>Work at Home Rights</w:t>
      </w:r>
      <w:bookmarkEnd w:id="96"/>
    </w:p>
    <w:p w:rsidR="00711C5A" w:rsidRDefault="00711C5A" w:rsidP="00711C5A">
      <w:pPr>
        <w:pStyle w:val="VLBodyCopy"/>
      </w:pPr>
      <w:r>
        <w:t>Set of limited rights that academic institutions may offer to their faculty/staff granting permission to use certain Microsoft products on a personally-owned or leased device for work-related purposes only.</w:t>
      </w:r>
    </w:p>
    <w:p w:rsidR="00711C5A" w:rsidRDefault="00711C5A" w:rsidP="00711C5A">
      <w:pPr>
        <w:pStyle w:val="VLBodyCopy"/>
      </w:pPr>
    </w:p>
    <w:p w:rsidR="00711C5A" w:rsidRPr="00B50309" w:rsidRDefault="00711C5A" w:rsidP="00B9018E">
      <w:pPr>
        <w:pStyle w:val="VLLegalese"/>
      </w:pPr>
      <w:r w:rsidRPr="00B50309">
        <w:t>© 201</w:t>
      </w:r>
      <w:r>
        <w:t>1</w:t>
      </w:r>
      <w:r w:rsidRPr="00B50309">
        <w:t xml:space="preserve"> Microsoft Corporation. All rights reserved. Microsoft, </w:t>
      </w:r>
      <w:r>
        <w:t xml:space="preserve">Active Directory, Expression, Forefront, </w:t>
      </w:r>
      <w:r w:rsidRPr="00B50309">
        <w:t xml:space="preserve">Hotmail, MSDN, </w:t>
      </w:r>
      <w:r>
        <w:t xml:space="preserve">SharePoint, SQL Server, </w:t>
      </w:r>
      <w:r w:rsidRPr="00B50309">
        <w:t>Windows, Window Live, Windows Server, Windows Vista</w:t>
      </w:r>
      <w:r>
        <w:t xml:space="preserve">, Visual Studio, Visio </w:t>
      </w:r>
      <w:r w:rsidRPr="00B50309">
        <w:t xml:space="preserve"> are either trademarks or registered trademarks of Microsoft in the United States and/or other countries. </w:t>
      </w:r>
    </w:p>
    <w:p w:rsidR="00711C5A" w:rsidRPr="00B50309" w:rsidRDefault="00711C5A" w:rsidP="00B9018E">
      <w:pPr>
        <w:pStyle w:val="VLLegalese"/>
      </w:pPr>
      <w:r w:rsidRPr="00B50309">
        <w:t>This document is for informational purposes only. MICROSOFT MAKES NO WARRANTIES, EXPRESS OR IMPLIED, IN THIS SUMMARY.</w:t>
      </w:r>
    </w:p>
    <w:p w:rsidR="00711C5A" w:rsidRPr="00B50309" w:rsidRDefault="00711C5A" w:rsidP="00B9018E">
      <w:pPr>
        <w:pStyle w:val="VLLegalese"/>
      </w:pPr>
      <w:r w:rsidRPr="00B50309">
        <w:t>Microsoft provides this material solely for informational and marketing purposes. Customers should refer to their agreements for a full understanding of their rights and obligations under Microsoft’s Volume Licensing programs. Microsoft software is licensed not sold. The value and benefit gained through use of Microsoft software and services may vary by customer. Customers with questions about differences between this material and the agreements should contact their reseller</w:t>
      </w:r>
      <w:r>
        <w:t xml:space="preserve"> or Microsoft account manager. </w:t>
      </w:r>
      <w:r w:rsidRPr="00B50309">
        <w:t>Microsoft does not set final prices or payment terms for licenses acquired through resellers.  Final prices and payment terms are determined by agreement between the customer and its reseller.  Eligibility for Software Assurance benefits varies by offering and r</w:t>
      </w:r>
      <w:r>
        <w:t>egion and is subject to change.</w:t>
      </w:r>
      <w:r w:rsidRPr="00B50309">
        <w:t xml:space="preserve"> The Terms and Conditions of your Volume License Agreement and the Terms and Conditions under which any specific Software Assurance benefits are offered will take precedence in the case of any conflict with</w:t>
      </w:r>
      <w:r>
        <w:t xml:space="preserve"> the information provided here.</w:t>
      </w:r>
      <w:r w:rsidRPr="00B50309">
        <w:t xml:space="preserve"> For eligibility criteria and current benefit program rules, see the Microsoft Product List</w:t>
      </w:r>
      <w:r>
        <w:t>.</w:t>
      </w:r>
    </w:p>
    <w:p w:rsidR="00B50309" w:rsidRPr="00B50309" w:rsidRDefault="00711C5A" w:rsidP="00B9018E">
      <w:pPr>
        <w:pStyle w:val="VLLegalese"/>
      </w:pPr>
      <w:r w:rsidRPr="00B9018E">
        <w:rPr>
          <w:sz w:val="15"/>
        </w:rPr>
        <w:t>The contents of this guide are subject to change. Please contact your Microsoft account manager or reseller for the most current version of this guide.</w:t>
      </w:r>
      <w:r w:rsidRPr="00B9018E">
        <w:rPr>
          <w:sz w:val="15"/>
        </w:rPr>
        <w:tab/>
      </w:r>
    </w:p>
    <w:sectPr w:rsidR="00B50309" w:rsidRPr="00B50309" w:rsidSect="00C47C6A">
      <w:pgSz w:w="12240" w:h="15840"/>
      <w:pgMar w:top="2592"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37E" w:rsidRDefault="0084337E" w:rsidP="00472C25">
      <w:r>
        <w:separator/>
      </w:r>
    </w:p>
  </w:endnote>
  <w:endnote w:type="continuationSeparator" w:id="0">
    <w:p w:rsidR="0084337E" w:rsidRDefault="0084337E" w:rsidP="00472C25">
      <w:r>
        <w:continuationSeparator/>
      </w:r>
    </w:p>
  </w:endnote>
  <w:endnote w:type="continuationNotice" w:id="1">
    <w:p w:rsidR="0084337E" w:rsidRDefault="00843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egoe UI Semibold">
    <w:panose1 w:val="020B0702040204020203"/>
    <w:charset w:val="00"/>
    <w:family w:val="swiss"/>
    <w:pitch w:val="variable"/>
    <w:sig w:usb0="E00002FF" w:usb1="4000A47B"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Light">
    <w:panose1 w:val="020B0502040204020203"/>
    <w:charset w:val="00"/>
    <w:family w:val="swiss"/>
    <w:pitch w:val="variable"/>
    <w:sig w:usb0="E00002FF" w:usb1="4000A47B"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229" w:rsidRDefault="00523229" w:rsidP="00EC058C">
    <w:pPr>
      <w:pStyle w:val="Footer"/>
      <w:ind w:left="-180"/>
      <w:rPr>
        <w:rFonts w:asciiTheme="majorHAnsi" w:hAnsiTheme="majorHAnsi"/>
        <w:b/>
        <w:color w:val="595959" w:themeColor="text1" w:themeTint="A6"/>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37E" w:rsidRDefault="0084337E" w:rsidP="00472C25">
      <w:r>
        <w:separator/>
      </w:r>
    </w:p>
  </w:footnote>
  <w:footnote w:type="continuationSeparator" w:id="0">
    <w:p w:rsidR="0084337E" w:rsidRDefault="0084337E" w:rsidP="00472C25">
      <w:r>
        <w:continuationSeparator/>
      </w:r>
    </w:p>
  </w:footnote>
  <w:footnote w:type="continuationNotice" w:id="1">
    <w:p w:rsidR="0084337E" w:rsidRDefault="008433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229" w:rsidRPr="005B18D5" w:rsidRDefault="00523229" w:rsidP="00406345">
    <w:pPr>
      <w:pStyle w:val="VLDocumentTitle"/>
      <w:ind w:hanging="720"/>
    </w:pPr>
    <w:r w:rsidRPr="005B18D5">
      <w:drawing>
        <wp:anchor distT="0" distB="0" distL="114300" distR="114300" simplePos="0" relativeHeight="251657216" behindDoc="1" locked="0" layoutInCell="1" allowOverlap="1" wp14:anchorId="4EF0E305" wp14:editId="4EF0E306">
          <wp:simplePos x="0" y="0"/>
          <wp:positionH relativeFrom="column">
            <wp:posOffset>-919413</wp:posOffset>
          </wp:positionH>
          <wp:positionV relativeFrom="paragraph">
            <wp:posOffset>-457200</wp:posOffset>
          </wp:positionV>
          <wp:extent cx="7800841" cy="1925053"/>
          <wp:effectExtent l="19050" t="0" r="0" b="0"/>
          <wp:wrapNone/>
          <wp:docPr id="1" name="Picture 1" descr="Datasheet_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sheet_Head.jpg"/>
                  <pic:cNvPicPr/>
                </pic:nvPicPr>
                <pic:blipFill>
                  <a:blip r:embed="rId1"/>
                  <a:stretch>
                    <a:fillRect/>
                  </a:stretch>
                </pic:blipFill>
                <pic:spPr>
                  <a:xfrm>
                    <a:off x="0" y="0"/>
                    <a:ext cx="7800841" cy="1925053"/>
                  </a:xfrm>
                  <a:prstGeom prst="rect">
                    <a:avLst/>
                  </a:prstGeom>
                </pic:spPr>
              </pic:pic>
            </a:graphicData>
          </a:graphic>
        </wp:anchor>
      </w:drawing>
    </w:r>
    <w:r>
      <w:t>Microsoft Volume LIcensing Enrollment for Education Solutions licensing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229" w:rsidRPr="005B18D5" w:rsidRDefault="00523229" w:rsidP="00342974">
    <w:pPr>
      <w:pStyle w:val="VLDocumentTitle"/>
      <w:ind w:hanging="720"/>
    </w:pPr>
    <w:r w:rsidRPr="00BC4FB7">
      <w:drawing>
        <wp:anchor distT="0" distB="0" distL="114300" distR="114300" simplePos="0" relativeHeight="251656192" behindDoc="1" locked="0" layoutInCell="1" allowOverlap="1" wp14:anchorId="4EF0E308" wp14:editId="4EF0E309">
          <wp:simplePos x="0" y="0"/>
          <wp:positionH relativeFrom="column">
            <wp:posOffset>-908998</wp:posOffset>
          </wp:positionH>
          <wp:positionV relativeFrom="paragraph">
            <wp:posOffset>-456245</wp:posOffset>
          </wp:positionV>
          <wp:extent cx="7783024" cy="1951630"/>
          <wp:effectExtent l="19050" t="0" r="8426" b="0"/>
          <wp:wrapNone/>
          <wp:docPr id="3" name="Picture 3" descr="Datasheet_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sheet_Head.jpg"/>
                  <pic:cNvPicPr/>
                </pic:nvPicPr>
                <pic:blipFill>
                  <a:blip r:embed="rId1"/>
                  <a:stretch>
                    <a:fillRect/>
                  </a:stretch>
                </pic:blipFill>
                <pic:spPr>
                  <a:xfrm>
                    <a:off x="0" y="0"/>
                    <a:ext cx="7783024" cy="1951630"/>
                  </a:xfrm>
                  <a:prstGeom prst="rect">
                    <a:avLst/>
                  </a:prstGeom>
                </pic:spPr>
              </pic:pic>
            </a:graphicData>
          </a:graphic>
        </wp:anchor>
      </w:drawing>
    </w:r>
    <w:r w:rsidRPr="005B18D5">
      <w:drawing>
        <wp:anchor distT="0" distB="0" distL="114300" distR="114300" simplePos="0" relativeHeight="251658240" behindDoc="1" locked="0" layoutInCell="1" allowOverlap="1" wp14:anchorId="4EF0E30A" wp14:editId="4EF0E30B">
          <wp:simplePos x="0" y="0"/>
          <wp:positionH relativeFrom="column">
            <wp:posOffset>-919413</wp:posOffset>
          </wp:positionH>
          <wp:positionV relativeFrom="paragraph">
            <wp:posOffset>-457200</wp:posOffset>
          </wp:positionV>
          <wp:extent cx="7800841" cy="1925053"/>
          <wp:effectExtent l="19050" t="0" r="0" b="0"/>
          <wp:wrapNone/>
          <wp:docPr id="4" name="Picture 4" descr="Datasheet_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sheet_Head.jpg"/>
                  <pic:cNvPicPr/>
                </pic:nvPicPr>
                <pic:blipFill>
                  <a:blip r:embed="rId1"/>
                  <a:stretch>
                    <a:fillRect/>
                  </a:stretch>
                </pic:blipFill>
                <pic:spPr>
                  <a:xfrm>
                    <a:off x="0" y="0"/>
                    <a:ext cx="7800841" cy="1925053"/>
                  </a:xfrm>
                  <a:prstGeom prst="rect">
                    <a:avLst/>
                  </a:prstGeom>
                </pic:spPr>
              </pic:pic>
            </a:graphicData>
          </a:graphic>
        </wp:anchor>
      </w:drawing>
    </w:r>
    <w:r>
      <w:t>Microsoft Volume LIcensing Enrollment for Education Solutions licensing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E7B"/>
    <w:multiLevelType w:val="hybridMultilevel"/>
    <w:tmpl w:val="738E6B02"/>
    <w:lvl w:ilvl="0" w:tplc="88E43A3E">
      <w:start w:val="1"/>
      <w:numFmt w:val="decimal"/>
      <w:pStyle w:val="VLBodyNumbers"/>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5F6"/>
    <w:multiLevelType w:val="hybridMultilevel"/>
    <w:tmpl w:val="94B2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3577BE"/>
    <w:multiLevelType w:val="hybridMultilevel"/>
    <w:tmpl w:val="FFAC3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819F4"/>
    <w:multiLevelType w:val="hybridMultilevel"/>
    <w:tmpl w:val="BBCA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0D2BB5"/>
    <w:multiLevelType w:val="hybridMultilevel"/>
    <w:tmpl w:val="D7905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1D4EE5"/>
    <w:multiLevelType w:val="hybridMultilevel"/>
    <w:tmpl w:val="11729296"/>
    <w:lvl w:ilvl="0" w:tplc="E752F7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6471ED"/>
    <w:multiLevelType w:val="hybridMultilevel"/>
    <w:tmpl w:val="C846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5342B9"/>
    <w:multiLevelType w:val="hybridMultilevel"/>
    <w:tmpl w:val="3C783E8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A81EC1"/>
    <w:multiLevelType w:val="hybridMultilevel"/>
    <w:tmpl w:val="213C6AE4"/>
    <w:lvl w:ilvl="0" w:tplc="1F126116">
      <w:start w:val="1"/>
      <w:numFmt w:val="bullet"/>
      <w:lvlText w:val=""/>
      <w:lvlJc w:val="left"/>
      <w:pPr>
        <w:ind w:left="720" w:hanging="360"/>
      </w:pPr>
      <w:rPr>
        <w:rFonts w:ascii="Symbol" w:hAnsi="Symbol" w:hint="default"/>
        <w:color w:val="404040" w:themeColor="text1"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237CA"/>
    <w:multiLevelType w:val="hybridMultilevel"/>
    <w:tmpl w:val="18D85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D26737"/>
    <w:multiLevelType w:val="hybridMultilevel"/>
    <w:tmpl w:val="0D1EA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5869D5"/>
    <w:multiLevelType w:val="hybridMultilevel"/>
    <w:tmpl w:val="129C6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B00334"/>
    <w:multiLevelType w:val="hybridMultilevel"/>
    <w:tmpl w:val="805486BC"/>
    <w:lvl w:ilvl="0" w:tplc="5DE225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DC248D"/>
    <w:multiLevelType w:val="hybridMultilevel"/>
    <w:tmpl w:val="2004A83E"/>
    <w:lvl w:ilvl="0" w:tplc="944239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F86812"/>
    <w:multiLevelType w:val="hybridMultilevel"/>
    <w:tmpl w:val="8A2AD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C76D3C"/>
    <w:multiLevelType w:val="hybridMultilevel"/>
    <w:tmpl w:val="E8605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DE3A22"/>
    <w:multiLevelType w:val="hybridMultilevel"/>
    <w:tmpl w:val="B860E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5B0C67"/>
    <w:multiLevelType w:val="hybridMultilevel"/>
    <w:tmpl w:val="A294751A"/>
    <w:lvl w:ilvl="0" w:tplc="0316C0E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9F7B2B"/>
    <w:multiLevelType w:val="hybridMultilevel"/>
    <w:tmpl w:val="49E69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B149F1"/>
    <w:multiLevelType w:val="hybridMultilevel"/>
    <w:tmpl w:val="EDEAD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DD446A"/>
    <w:multiLevelType w:val="hybridMultilevel"/>
    <w:tmpl w:val="BE48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7B7EB9"/>
    <w:multiLevelType w:val="hybridMultilevel"/>
    <w:tmpl w:val="C442B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BA700D"/>
    <w:multiLevelType w:val="hybridMultilevel"/>
    <w:tmpl w:val="903CBF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CD3EC4"/>
    <w:multiLevelType w:val="hybridMultilevel"/>
    <w:tmpl w:val="52CCB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AB0717"/>
    <w:multiLevelType w:val="hybridMultilevel"/>
    <w:tmpl w:val="73A62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B25C79"/>
    <w:multiLevelType w:val="hybridMultilevel"/>
    <w:tmpl w:val="920E9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263AAA"/>
    <w:multiLevelType w:val="hybridMultilevel"/>
    <w:tmpl w:val="74126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7C4D1F"/>
    <w:multiLevelType w:val="hybridMultilevel"/>
    <w:tmpl w:val="D36A080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AC48E7"/>
    <w:multiLevelType w:val="hybridMultilevel"/>
    <w:tmpl w:val="0E2619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nsid w:val="7A3517EB"/>
    <w:multiLevelType w:val="hybridMultilevel"/>
    <w:tmpl w:val="9854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682A80"/>
    <w:multiLevelType w:val="hybridMultilevel"/>
    <w:tmpl w:val="75AA65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28778F"/>
    <w:multiLevelType w:val="hybridMultilevel"/>
    <w:tmpl w:val="DC64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DD525C2"/>
    <w:multiLevelType w:val="hybridMultilevel"/>
    <w:tmpl w:val="8F04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31"/>
  </w:num>
  <w:num w:numId="4">
    <w:abstractNumId w:val="6"/>
  </w:num>
  <w:num w:numId="5">
    <w:abstractNumId w:val="16"/>
  </w:num>
  <w:num w:numId="6">
    <w:abstractNumId w:val="12"/>
  </w:num>
  <w:num w:numId="7">
    <w:abstractNumId w:val="5"/>
  </w:num>
  <w:num w:numId="8">
    <w:abstractNumId w:val="0"/>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17"/>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num>
  <w:num w:numId="21">
    <w:abstractNumId w:val="1"/>
  </w:num>
  <w:num w:numId="22">
    <w:abstractNumId w:val="15"/>
  </w:num>
  <w:num w:numId="23">
    <w:abstractNumId w:val="10"/>
  </w:num>
  <w:num w:numId="24">
    <w:abstractNumId w:val="21"/>
  </w:num>
  <w:num w:numId="25">
    <w:abstractNumId w:val="4"/>
  </w:num>
  <w:num w:numId="26">
    <w:abstractNumId w:val="23"/>
  </w:num>
  <w:num w:numId="27">
    <w:abstractNumId w:val="20"/>
  </w:num>
  <w:num w:numId="28">
    <w:abstractNumId w:val="24"/>
  </w:num>
  <w:num w:numId="29">
    <w:abstractNumId w:val="32"/>
  </w:num>
  <w:num w:numId="30">
    <w:abstractNumId w:val="9"/>
  </w:num>
  <w:num w:numId="31">
    <w:abstractNumId w:val="18"/>
  </w:num>
  <w:num w:numId="32">
    <w:abstractNumId w:val="7"/>
  </w:num>
  <w:num w:numId="33">
    <w:abstractNumId w:val="19"/>
  </w:num>
  <w:num w:numId="34">
    <w:abstractNumId w:val="13"/>
  </w:num>
  <w:num w:numId="35">
    <w:abstractNumId w:val="28"/>
  </w:num>
  <w:num w:numId="36">
    <w:abstractNumId w:val="3"/>
  </w:num>
  <w:num w:numId="37">
    <w:abstractNumId w:val="22"/>
  </w:num>
  <w:num w:numId="38">
    <w:abstractNumId w:val="30"/>
  </w:num>
  <w:num w:numId="39">
    <w:abstractNumId w:val="11"/>
  </w:num>
  <w:num w:numId="40">
    <w:abstractNumId w:val="27"/>
  </w:num>
  <w:num w:numId="41">
    <w:abstractNumId w:val="14"/>
  </w:num>
  <w:num w:numId="42">
    <w:abstractNumId w:val="2"/>
  </w:num>
  <w:num w:numId="43">
    <w:abstractNumId w:val="26"/>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proofState w:spelling="clean" w:grammar="clean"/>
  <w:doNotTrackFormatting/>
  <w:defaultTabStop w:val="720"/>
  <w:evenAndOddHeaders/>
  <w:drawingGridHorizontalSpacing w:val="12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FAF"/>
    <w:rsid w:val="00002923"/>
    <w:rsid w:val="000079F2"/>
    <w:rsid w:val="000117A3"/>
    <w:rsid w:val="00012C75"/>
    <w:rsid w:val="00031639"/>
    <w:rsid w:val="00032A0D"/>
    <w:rsid w:val="00042670"/>
    <w:rsid w:val="0005122F"/>
    <w:rsid w:val="000522D7"/>
    <w:rsid w:val="000524EE"/>
    <w:rsid w:val="00063B7B"/>
    <w:rsid w:val="0006764C"/>
    <w:rsid w:val="00077941"/>
    <w:rsid w:val="00092838"/>
    <w:rsid w:val="00092D5E"/>
    <w:rsid w:val="00097BDF"/>
    <w:rsid w:val="000A77B9"/>
    <w:rsid w:val="000B1165"/>
    <w:rsid w:val="000B3379"/>
    <w:rsid w:val="000B67CE"/>
    <w:rsid w:val="000C236A"/>
    <w:rsid w:val="000D1953"/>
    <w:rsid w:val="000D1EBE"/>
    <w:rsid w:val="000D40B5"/>
    <w:rsid w:val="000E4C61"/>
    <w:rsid w:val="000E4EC6"/>
    <w:rsid w:val="000F38E5"/>
    <w:rsid w:val="00104EC4"/>
    <w:rsid w:val="00105432"/>
    <w:rsid w:val="001075DB"/>
    <w:rsid w:val="001077A9"/>
    <w:rsid w:val="00112E04"/>
    <w:rsid w:val="00114015"/>
    <w:rsid w:val="0011418E"/>
    <w:rsid w:val="0011541C"/>
    <w:rsid w:val="00132C3D"/>
    <w:rsid w:val="00135DE4"/>
    <w:rsid w:val="001361ED"/>
    <w:rsid w:val="001414BA"/>
    <w:rsid w:val="00144502"/>
    <w:rsid w:val="0014576B"/>
    <w:rsid w:val="00152C71"/>
    <w:rsid w:val="00154ABA"/>
    <w:rsid w:val="00156157"/>
    <w:rsid w:val="00163DD1"/>
    <w:rsid w:val="001640C5"/>
    <w:rsid w:val="001650FF"/>
    <w:rsid w:val="00166636"/>
    <w:rsid w:val="00171407"/>
    <w:rsid w:val="00173530"/>
    <w:rsid w:val="001961EE"/>
    <w:rsid w:val="001A1A0B"/>
    <w:rsid w:val="001A6BA9"/>
    <w:rsid w:val="001B0367"/>
    <w:rsid w:val="001B0EFF"/>
    <w:rsid w:val="001B2540"/>
    <w:rsid w:val="001B3D53"/>
    <w:rsid w:val="001B4AEF"/>
    <w:rsid w:val="001C201F"/>
    <w:rsid w:val="001C4680"/>
    <w:rsid w:val="001C48F0"/>
    <w:rsid w:val="001C6D63"/>
    <w:rsid w:val="001C6F91"/>
    <w:rsid w:val="001C7655"/>
    <w:rsid w:val="001D07BB"/>
    <w:rsid w:val="001E069D"/>
    <w:rsid w:val="001E1E74"/>
    <w:rsid w:val="001E4B30"/>
    <w:rsid w:val="001E705F"/>
    <w:rsid w:val="001F1659"/>
    <w:rsid w:val="00204DAE"/>
    <w:rsid w:val="00205B34"/>
    <w:rsid w:val="00221F94"/>
    <w:rsid w:val="00225D54"/>
    <w:rsid w:val="002278FF"/>
    <w:rsid w:val="00227E7C"/>
    <w:rsid w:val="00233A38"/>
    <w:rsid w:val="002351CC"/>
    <w:rsid w:val="00242012"/>
    <w:rsid w:val="002447B5"/>
    <w:rsid w:val="0024627B"/>
    <w:rsid w:val="0025136B"/>
    <w:rsid w:val="00251BFD"/>
    <w:rsid w:val="00257809"/>
    <w:rsid w:val="00261CC2"/>
    <w:rsid w:val="002656A5"/>
    <w:rsid w:val="00266E5E"/>
    <w:rsid w:val="00267327"/>
    <w:rsid w:val="002762A9"/>
    <w:rsid w:val="00282017"/>
    <w:rsid w:val="00283AE5"/>
    <w:rsid w:val="00287458"/>
    <w:rsid w:val="002923F2"/>
    <w:rsid w:val="002927F5"/>
    <w:rsid w:val="002A1F07"/>
    <w:rsid w:val="002A3163"/>
    <w:rsid w:val="002A6B19"/>
    <w:rsid w:val="002A729F"/>
    <w:rsid w:val="002B13A5"/>
    <w:rsid w:val="002B3B1F"/>
    <w:rsid w:val="002C2C89"/>
    <w:rsid w:val="002C371A"/>
    <w:rsid w:val="002D2BA9"/>
    <w:rsid w:val="002D47D1"/>
    <w:rsid w:val="002D4A6B"/>
    <w:rsid w:val="002D654C"/>
    <w:rsid w:val="002E2B94"/>
    <w:rsid w:val="002E6F5E"/>
    <w:rsid w:val="002F36E2"/>
    <w:rsid w:val="002F5C39"/>
    <w:rsid w:val="002F6567"/>
    <w:rsid w:val="00300F49"/>
    <w:rsid w:val="00301692"/>
    <w:rsid w:val="0030441C"/>
    <w:rsid w:val="0030615E"/>
    <w:rsid w:val="003079AB"/>
    <w:rsid w:val="00307D96"/>
    <w:rsid w:val="00313A9A"/>
    <w:rsid w:val="00331D31"/>
    <w:rsid w:val="00335024"/>
    <w:rsid w:val="0033692A"/>
    <w:rsid w:val="003411F5"/>
    <w:rsid w:val="00342974"/>
    <w:rsid w:val="00342A17"/>
    <w:rsid w:val="00342C6E"/>
    <w:rsid w:val="0036355C"/>
    <w:rsid w:val="0036661B"/>
    <w:rsid w:val="00373A63"/>
    <w:rsid w:val="00375499"/>
    <w:rsid w:val="0038528A"/>
    <w:rsid w:val="00386D36"/>
    <w:rsid w:val="00394900"/>
    <w:rsid w:val="00394904"/>
    <w:rsid w:val="003A0734"/>
    <w:rsid w:val="003A0959"/>
    <w:rsid w:val="003A70D5"/>
    <w:rsid w:val="003A7E4E"/>
    <w:rsid w:val="003B300B"/>
    <w:rsid w:val="003C0CC7"/>
    <w:rsid w:val="003C117D"/>
    <w:rsid w:val="003C48F9"/>
    <w:rsid w:val="003D1421"/>
    <w:rsid w:val="003E3526"/>
    <w:rsid w:val="003E68E9"/>
    <w:rsid w:val="003E749F"/>
    <w:rsid w:val="003F3A0C"/>
    <w:rsid w:val="00400F2F"/>
    <w:rsid w:val="00406345"/>
    <w:rsid w:val="0041134C"/>
    <w:rsid w:val="004121BD"/>
    <w:rsid w:val="00415E29"/>
    <w:rsid w:val="00417CCC"/>
    <w:rsid w:val="004234CE"/>
    <w:rsid w:val="00425743"/>
    <w:rsid w:val="004259A8"/>
    <w:rsid w:val="00432CCD"/>
    <w:rsid w:val="0043528B"/>
    <w:rsid w:val="004451D4"/>
    <w:rsid w:val="004551F3"/>
    <w:rsid w:val="00455B1A"/>
    <w:rsid w:val="00457E22"/>
    <w:rsid w:val="004676A3"/>
    <w:rsid w:val="00470FD9"/>
    <w:rsid w:val="00472C25"/>
    <w:rsid w:val="00475980"/>
    <w:rsid w:val="004830CF"/>
    <w:rsid w:val="00484AF4"/>
    <w:rsid w:val="00484B18"/>
    <w:rsid w:val="0049272F"/>
    <w:rsid w:val="00495A0C"/>
    <w:rsid w:val="004A5D50"/>
    <w:rsid w:val="004C4B79"/>
    <w:rsid w:val="004C5DC6"/>
    <w:rsid w:val="004D7D8C"/>
    <w:rsid w:val="004E152C"/>
    <w:rsid w:val="004E24F1"/>
    <w:rsid w:val="004E3E7B"/>
    <w:rsid w:val="004E65AD"/>
    <w:rsid w:val="004E7EDA"/>
    <w:rsid w:val="004F131C"/>
    <w:rsid w:val="004F4D33"/>
    <w:rsid w:val="004F7EE9"/>
    <w:rsid w:val="00504124"/>
    <w:rsid w:val="00523229"/>
    <w:rsid w:val="00526566"/>
    <w:rsid w:val="00531AF5"/>
    <w:rsid w:val="00543360"/>
    <w:rsid w:val="00543FF6"/>
    <w:rsid w:val="0054555F"/>
    <w:rsid w:val="00546B63"/>
    <w:rsid w:val="00551F5A"/>
    <w:rsid w:val="00553C08"/>
    <w:rsid w:val="00560937"/>
    <w:rsid w:val="005655A3"/>
    <w:rsid w:val="005716AC"/>
    <w:rsid w:val="00573075"/>
    <w:rsid w:val="00573B9E"/>
    <w:rsid w:val="0057489F"/>
    <w:rsid w:val="0058421B"/>
    <w:rsid w:val="00584FA5"/>
    <w:rsid w:val="00590DBA"/>
    <w:rsid w:val="0059172A"/>
    <w:rsid w:val="00592DD2"/>
    <w:rsid w:val="0059633A"/>
    <w:rsid w:val="005A16B5"/>
    <w:rsid w:val="005A5811"/>
    <w:rsid w:val="005A5994"/>
    <w:rsid w:val="005A6DCA"/>
    <w:rsid w:val="005B1197"/>
    <w:rsid w:val="005B18D5"/>
    <w:rsid w:val="005B5432"/>
    <w:rsid w:val="005B5B04"/>
    <w:rsid w:val="005D568C"/>
    <w:rsid w:val="005D5BC4"/>
    <w:rsid w:val="005E1B27"/>
    <w:rsid w:val="005E1E95"/>
    <w:rsid w:val="005E5FBC"/>
    <w:rsid w:val="005F07FD"/>
    <w:rsid w:val="005F2748"/>
    <w:rsid w:val="005F573A"/>
    <w:rsid w:val="00610C49"/>
    <w:rsid w:val="006116BC"/>
    <w:rsid w:val="00620193"/>
    <w:rsid w:val="00627B00"/>
    <w:rsid w:val="00635160"/>
    <w:rsid w:val="00642246"/>
    <w:rsid w:val="00642BD4"/>
    <w:rsid w:val="006458AE"/>
    <w:rsid w:val="00650012"/>
    <w:rsid w:val="00651497"/>
    <w:rsid w:val="00654532"/>
    <w:rsid w:val="006568B0"/>
    <w:rsid w:val="00656EA3"/>
    <w:rsid w:val="0066295E"/>
    <w:rsid w:val="00665E3A"/>
    <w:rsid w:val="0066731D"/>
    <w:rsid w:val="00670F76"/>
    <w:rsid w:val="0067243E"/>
    <w:rsid w:val="00674264"/>
    <w:rsid w:val="00676D5C"/>
    <w:rsid w:val="00687D2E"/>
    <w:rsid w:val="00690DA8"/>
    <w:rsid w:val="006A320F"/>
    <w:rsid w:val="006B0120"/>
    <w:rsid w:val="006B7647"/>
    <w:rsid w:val="006C764D"/>
    <w:rsid w:val="006D4E97"/>
    <w:rsid w:val="006E45B8"/>
    <w:rsid w:val="00706291"/>
    <w:rsid w:val="0071022E"/>
    <w:rsid w:val="00711C5A"/>
    <w:rsid w:val="00736363"/>
    <w:rsid w:val="00737049"/>
    <w:rsid w:val="00741271"/>
    <w:rsid w:val="00742C64"/>
    <w:rsid w:val="00761CA6"/>
    <w:rsid w:val="00761F27"/>
    <w:rsid w:val="007675CF"/>
    <w:rsid w:val="00770F8C"/>
    <w:rsid w:val="00771F4C"/>
    <w:rsid w:val="00776947"/>
    <w:rsid w:val="007847F3"/>
    <w:rsid w:val="007916D9"/>
    <w:rsid w:val="007919CC"/>
    <w:rsid w:val="00793348"/>
    <w:rsid w:val="007A133B"/>
    <w:rsid w:val="007B700B"/>
    <w:rsid w:val="007B749D"/>
    <w:rsid w:val="007D2B8C"/>
    <w:rsid w:val="007D64D7"/>
    <w:rsid w:val="007E212B"/>
    <w:rsid w:val="007E599B"/>
    <w:rsid w:val="007F052D"/>
    <w:rsid w:val="007F2EDA"/>
    <w:rsid w:val="008043CC"/>
    <w:rsid w:val="00806057"/>
    <w:rsid w:val="00813FEC"/>
    <w:rsid w:val="00815CD1"/>
    <w:rsid w:val="00816DBC"/>
    <w:rsid w:val="00825872"/>
    <w:rsid w:val="0082609A"/>
    <w:rsid w:val="00826D8E"/>
    <w:rsid w:val="0083231F"/>
    <w:rsid w:val="008347F4"/>
    <w:rsid w:val="0083645F"/>
    <w:rsid w:val="00837DE0"/>
    <w:rsid w:val="0084337E"/>
    <w:rsid w:val="00843564"/>
    <w:rsid w:val="00845A9E"/>
    <w:rsid w:val="00847826"/>
    <w:rsid w:val="008572FD"/>
    <w:rsid w:val="008614CD"/>
    <w:rsid w:val="00865F15"/>
    <w:rsid w:val="0087347C"/>
    <w:rsid w:val="00875222"/>
    <w:rsid w:val="00890A24"/>
    <w:rsid w:val="00894DE3"/>
    <w:rsid w:val="00895457"/>
    <w:rsid w:val="008A4645"/>
    <w:rsid w:val="008B2AEC"/>
    <w:rsid w:val="008C2972"/>
    <w:rsid w:val="008C2C3D"/>
    <w:rsid w:val="008D32D2"/>
    <w:rsid w:val="008E22D9"/>
    <w:rsid w:val="008E6C1D"/>
    <w:rsid w:val="008E7173"/>
    <w:rsid w:val="008F07B0"/>
    <w:rsid w:val="008F0BCA"/>
    <w:rsid w:val="008F5AED"/>
    <w:rsid w:val="00905A4A"/>
    <w:rsid w:val="00917BD7"/>
    <w:rsid w:val="00917E88"/>
    <w:rsid w:val="009277B3"/>
    <w:rsid w:val="009322EA"/>
    <w:rsid w:val="00936D23"/>
    <w:rsid w:val="009418A7"/>
    <w:rsid w:val="0094238B"/>
    <w:rsid w:val="00954E03"/>
    <w:rsid w:val="00962E1E"/>
    <w:rsid w:val="00964C70"/>
    <w:rsid w:val="00966D5C"/>
    <w:rsid w:val="00967E88"/>
    <w:rsid w:val="009827D9"/>
    <w:rsid w:val="00984AEA"/>
    <w:rsid w:val="0098739E"/>
    <w:rsid w:val="00994FA3"/>
    <w:rsid w:val="009A1406"/>
    <w:rsid w:val="009A3CBF"/>
    <w:rsid w:val="009C742B"/>
    <w:rsid w:val="009D488E"/>
    <w:rsid w:val="009D7CF6"/>
    <w:rsid w:val="009E4120"/>
    <w:rsid w:val="009E7F63"/>
    <w:rsid w:val="009F6DE1"/>
    <w:rsid w:val="00A00729"/>
    <w:rsid w:val="00A1142E"/>
    <w:rsid w:val="00A11FB9"/>
    <w:rsid w:val="00A31B17"/>
    <w:rsid w:val="00A33E0E"/>
    <w:rsid w:val="00A413C4"/>
    <w:rsid w:val="00A4568A"/>
    <w:rsid w:val="00A55FD9"/>
    <w:rsid w:val="00A57F60"/>
    <w:rsid w:val="00A64732"/>
    <w:rsid w:val="00A65197"/>
    <w:rsid w:val="00A67619"/>
    <w:rsid w:val="00A67EBF"/>
    <w:rsid w:val="00A7000D"/>
    <w:rsid w:val="00A75311"/>
    <w:rsid w:val="00A77B84"/>
    <w:rsid w:val="00A832AB"/>
    <w:rsid w:val="00A96E25"/>
    <w:rsid w:val="00A976F1"/>
    <w:rsid w:val="00AA06D1"/>
    <w:rsid w:val="00AB3E11"/>
    <w:rsid w:val="00AB4BEA"/>
    <w:rsid w:val="00AB7AE8"/>
    <w:rsid w:val="00AC3229"/>
    <w:rsid w:val="00AC6943"/>
    <w:rsid w:val="00AD25AE"/>
    <w:rsid w:val="00AD4BDA"/>
    <w:rsid w:val="00AD57B7"/>
    <w:rsid w:val="00AF70E8"/>
    <w:rsid w:val="00B059F2"/>
    <w:rsid w:val="00B07F72"/>
    <w:rsid w:val="00B17BB0"/>
    <w:rsid w:val="00B25F28"/>
    <w:rsid w:val="00B30BE1"/>
    <w:rsid w:val="00B32C51"/>
    <w:rsid w:val="00B3382A"/>
    <w:rsid w:val="00B3643A"/>
    <w:rsid w:val="00B42CC4"/>
    <w:rsid w:val="00B46AE3"/>
    <w:rsid w:val="00B50124"/>
    <w:rsid w:val="00B50309"/>
    <w:rsid w:val="00B5048B"/>
    <w:rsid w:val="00B50619"/>
    <w:rsid w:val="00B50CA3"/>
    <w:rsid w:val="00B53A67"/>
    <w:rsid w:val="00B5555F"/>
    <w:rsid w:val="00B55993"/>
    <w:rsid w:val="00B62F2B"/>
    <w:rsid w:val="00B635D3"/>
    <w:rsid w:val="00B77A80"/>
    <w:rsid w:val="00B821E2"/>
    <w:rsid w:val="00B85D64"/>
    <w:rsid w:val="00B9018E"/>
    <w:rsid w:val="00B92A7D"/>
    <w:rsid w:val="00B96325"/>
    <w:rsid w:val="00BA0347"/>
    <w:rsid w:val="00BA62EB"/>
    <w:rsid w:val="00BA63B0"/>
    <w:rsid w:val="00BC43CE"/>
    <w:rsid w:val="00BC4FB7"/>
    <w:rsid w:val="00BD04BB"/>
    <w:rsid w:val="00BD535A"/>
    <w:rsid w:val="00BF0F56"/>
    <w:rsid w:val="00BF2577"/>
    <w:rsid w:val="00BF4556"/>
    <w:rsid w:val="00C0042C"/>
    <w:rsid w:val="00C07604"/>
    <w:rsid w:val="00C110B4"/>
    <w:rsid w:val="00C26160"/>
    <w:rsid w:val="00C321FB"/>
    <w:rsid w:val="00C3515E"/>
    <w:rsid w:val="00C378AA"/>
    <w:rsid w:val="00C37F0B"/>
    <w:rsid w:val="00C47C6A"/>
    <w:rsid w:val="00C57B41"/>
    <w:rsid w:val="00C66851"/>
    <w:rsid w:val="00C668B2"/>
    <w:rsid w:val="00C77E27"/>
    <w:rsid w:val="00C87D97"/>
    <w:rsid w:val="00C97435"/>
    <w:rsid w:val="00CA25CE"/>
    <w:rsid w:val="00CA3DD8"/>
    <w:rsid w:val="00CB2657"/>
    <w:rsid w:val="00CC27C7"/>
    <w:rsid w:val="00CC283F"/>
    <w:rsid w:val="00CC5A1F"/>
    <w:rsid w:val="00CC6507"/>
    <w:rsid w:val="00CD2A5D"/>
    <w:rsid w:val="00CE6C22"/>
    <w:rsid w:val="00CF0FF8"/>
    <w:rsid w:val="00CF1EDA"/>
    <w:rsid w:val="00CF464C"/>
    <w:rsid w:val="00D008DE"/>
    <w:rsid w:val="00D051A1"/>
    <w:rsid w:val="00D05C9F"/>
    <w:rsid w:val="00D10726"/>
    <w:rsid w:val="00D12BE8"/>
    <w:rsid w:val="00D17E37"/>
    <w:rsid w:val="00D30DE9"/>
    <w:rsid w:val="00D32E68"/>
    <w:rsid w:val="00D332D2"/>
    <w:rsid w:val="00D4108A"/>
    <w:rsid w:val="00D41DF2"/>
    <w:rsid w:val="00D41FF4"/>
    <w:rsid w:val="00D46260"/>
    <w:rsid w:val="00D46363"/>
    <w:rsid w:val="00D533E2"/>
    <w:rsid w:val="00D53AD2"/>
    <w:rsid w:val="00D56EDC"/>
    <w:rsid w:val="00D7792F"/>
    <w:rsid w:val="00D81F0D"/>
    <w:rsid w:val="00D866BA"/>
    <w:rsid w:val="00D87397"/>
    <w:rsid w:val="00DA1A95"/>
    <w:rsid w:val="00DA1BB0"/>
    <w:rsid w:val="00DA2633"/>
    <w:rsid w:val="00DA3C27"/>
    <w:rsid w:val="00DB09A9"/>
    <w:rsid w:val="00DB0A6E"/>
    <w:rsid w:val="00DB56D8"/>
    <w:rsid w:val="00DC0CC4"/>
    <w:rsid w:val="00DC21E9"/>
    <w:rsid w:val="00DD0FE6"/>
    <w:rsid w:val="00DE3409"/>
    <w:rsid w:val="00DF0EAD"/>
    <w:rsid w:val="00DF1EEC"/>
    <w:rsid w:val="00DF3505"/>
    <w:rsid w:val="00DF36BE"/>
    <w:rsid w:val="00E00E48"/>
    <w:rsid w:val="00E01776"/>
    <w:rsid w:val="00E03B01"/>
    <w:rsid w:val="00E0651D"/>
    <w:rsid w:val="00E11FCC"/>
    <w:rsid w:val="00E22879"/>
    <w:rsid w:val="00E2488C"/>
    <w:rsid w:val="00E26C52"/>
    <w:rsid w:val="00E27720"/>
    <w:rsid w:val="00E67F64"/>
    <w:rsid w:val="00E72D4A"/>
    <w:rsid w:val="00EA0D37"/>
    <w:rsid w:val="00EA2137"/>
    <w:rsid w:val="00EA5EB9"/>
    <w:rsid w:val="00EB3451"/>
    <w:rsid w:val="00EC052A"/>
    <w:rsid w:val="00EC058C"/>
    <w:rsid w:val="00ED0085"/>
    <w:rsid w:val="00ED093C"/>
    <w:rsid w:val="00ED63E6"/>
    <w:rsid w:val="00ED7A5F"/>
    <w:rsid w:val="00EE6E0E"/>
    <w:rsid w:val="00EF1F2A"/>
    <w:rsid w:val="00EF4423"/>
    <w:rsid w:val="00EF4B36"/>
    <w:rsid w:val="00EF6BE4"/>
    <w:rsid w:val="00F035F2"/>
    <w:rsid w:val="00F0488E"/>
    <w:rsid w:val="00F104C6"/>
    <w:rsid w:val="00F11CE6"/>
    <w:rsid w:val="00F144B5"/>
    <w:rsid w:val="00F14D87"/>
    <w:rsid w:val="00F17E14"/>
    <w:rsid w:val="00F22104"/>
    <w:rsid w:val="00F24AAB"/>
    <w:rsid w:val="00F253B0"/>
    <w:rsid w:val="00F319F9"/>
    <w:rsid w:val="00F42FD7"/>
    <w:rsid w:val="00F45F52"/>
    <w:rsid w:val="00F51FFE"/>
    <w:rsid w:val="00F54E8D"/>
    <w:rsid w:val="00F63FFE"/>
    <w:rsid w:val="00F712B7"/>
    <w:rsid w:val="00F72871"/>
    <w:rsid w:val="00F74D40"/>
    <w:rsid w:val="00F81E0F"/>
    <w:rsid w:val="00F90C3E"/>
    <w:rsid w:val="00F9369A"/>
    <w:rsid w:val="00F97BDE"/>
    <w:rsid w:val="00FB04BF"/>
    <w:rsid w:val="00FB2998"/>
    <w:rsid w:val="00FB6CC2"/>
    <w:rsid w:val="00FC3547"/>
    <w:rsid w:val="00FE44F6"/>
    <w:rsid w:val="00FF7F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63B0"/>
  </w:style>
  <w:style w:type="paragraph" w:styleId="Heading1">
    <w:name w:val="heading 1"/>
    <w:basedOn w:val="Normal"/>
    <w:next w:val="Normal"/>
    <w:link w:val="Heading1Char"/>
    <w:uiPriority w:val="9"/>
    <w:rsid w:val="00A651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rsid w:val="0000292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1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0292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F7FAF"/>
    <w:pPr>
      <w:tabs>
        <w:tab w:val="center" w:pos="4320"/>
        <w:tab w:val="right" w:pos="8640"/>
      </w:tabs>
    </w:pPr>
  </w:style>
  <w:style w:type="character" w:customStyle="1" w:styleId="HeaderChar">
    <w:name w:val="Header Char"/>
    <w:basedOn w:val="DefaultParagraphFont"/>
    <w:link w:val="Header"/>
    <w:uiPriority w:val="99"/>
    <w:rsid w:val="00FF7FAF"/>
  </w:style>
  <w:style w:type="paragraph" w:styleId="Footer">
    <w:name w:val="footer"/>
    <w:basedOn w:val="Normal"/>
    <w:link w:val="FooterChar"/>
    <w:uiPriority w:val="99"/>
    <w:unhideWhenUsed/>
    <w:rsid w:val="00FF7FAF"/>
    <w:pPr>
      <w:tabs>
        <w:tab w:val="center" w:pos="4320"/>
        <w:tab w:val="right" w:pos="8640"/>
      </w:tabs>
    </w:pPr>
  </w:style>
  <w:style w:type="character" w:customStyle="1" w:styleId="FooterChar">
    <w:name w:val="Footer Char"/>
    <w:basedOn w:val="DefaultParagraphFont"/>
    <w:link w:val="Footer"/>
    <w:uiPriority w:val="99"/>
    <w:rsid w:val="00FF7FAF"/>
  </w:style>
  <w:style w:type="table" w:customStyle="1" w:styleId="LightShading-Accent11">
    <w:name w:val="Light Shading - Accent 11"/>
    <w:basedOn w:val="TableNormal"/>
    <w:uiPriority w:val="60"/>
    <w:rsid w:val="00FF7FAF"/>
    <w:rPr>
      <w:rFonts w:eastAsiaTheme="minorEastAsia"/>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rsid w:val="0033692A"/>
    <w:pPr>
      <w:ind w:left="720"/>
      <w:contextualSpacing/>
    </w:pPr>
  </w:style>
  <w:style w:type="paragraph" w:customStyle="1" w:styleId="VLHead1">
    <w:name w:val="VL Head 1"/>
    <w:basedOn w:val="Normal"/>
    <w:link w:val="VLHead1Char"/>
    <w:qFormat/>
    <w:rsid w:val="00375499"/>
    <w:pPr>
      <w:spacing w:before="480" w:after="60" w:line="270" w:lineRule="exact"/>
    </w:pPr>
    <w:rPr>
      <w:rFonts w:ascii="Segoe UI" w:hAnsi="Segoe UI"/>
      <w:color w:val="0FC2CB"/>
      <w:sz w:val="25"/>
    </w:rPr>
  </w:style>
  <w:style w:type="character" w:customStyle="1" w:styleId="VLHead1Char">
    <w:name w:val="VL Head 1 Char"/>
    <w:basedOn w:val="DefaultParagraphFont"/>
    <w:link w:val="VLHead1"/>
    <w:rsid w:val="00375499"/>
    <w:rPr>
      <w:rFonts w:ascii="Segoe UI" w:hAnsi="Segoe UI"/>
      <w:color w:val="0FC2CB"/>
      <w:sz w:val="25"/>
    </w:rPr>
  </w:style>
  <w:style w:type="paragraph" w:customStyle="1" w:styleId="VLBodyHead">
    <w:name w:val="VL Body Head"/>
    <w:basedOn w:val="Normal"/>
    <w:link w:val="VLBodyHeadChar"/>
    <w:qFormat/>
    <w:rsid w:val="001077A9"/>
    <w:pPr>
      <w:spacing w:before="200" w:line="270" w:lineRule="exact"/>
    </w:pPr>
    <w:rPr>
      <w:rFonts w:ascii="Segoe UI Semibold" w:hAnsi="Segoe UI Semibold"/>
      <w:b/>
      <w:color w:val="404040" w:themeColor="text1" w:themeTint="BF"/>
      <w:sz w:val="19"/>
      <w:szCs w:val="22"/>
    </w:rPr>
  </w:style>
  <w:style w:type="character" w:customStyle="1" w:styleId="VLBodyHeadChar">
    <w:name w:val="VL Body Head Char"/>
    <w:basedOn w:val="DefaultParagraphFont"/>
    <w:link w:val="VLBodyHead"/>
    <w:rsid w:val="001077A9"/>
    <w:rPr>
      <w:rFonts w:ascii="Segoe UI Semibold" w:hAnsi="Segoe UI Semibold"/>
      <w:b/>
      <w:color w:val="404040" w:themeColor="text1" w:themeTint="BF"/>
      <w:sz w:val="19"/>
      <w:szCs w:val="22"/>
    </w:rPr>
  </w:style>
  <w:style w:type="paragraph" w:customStyle="1" w:styleId="VLBodyCopy">
    <w:name w:val="VL Body Copy"/>
    <w:basedOn w:val="Normal"/>
    <w:link w:val="VLBodyCopyChar"/>
    <w:qFormat/>
    <w:rsid w:val="000522D7"/>
    <w:pPr>
      <w:spacing w:after="200" w:line="270" w:lineRule="exact"/>
    </w:pPr>
    <w:rPr>
      <w:rFonts w:ascii="Segoe UI" w:hAnsi="Segoe UI"/>
      <w:color w:val="595959" w:themeColor="text1" w:themeTint="A6"/>
      <w:sz w:val="19"/>
      <w:szCs w:val="22"/>
    </w:rPr>
  </w:style>
  <w:style w:type="character" w:customStyle="1" w:styleId="VLBodyCopyChar">
    <w:name w:val="VL Body Copy Char"/>
    <w:basedOn w:val="DefaultParagraphFont"/>
    <w:link w:val="VLBodyCopy"/>
    <w:rsid w:val="000522D7"/>
    <w:rPr>
      <w:rFonts w:ascii="Segoe UI" w:hAnsi="Segoe UI"/>
      <w:color w:val="595959" w:themeColor="text1" w:themeTint="A6"/>
      <w:sz w:val="19"/>
      <w:szCs w:val="22"/>
    </w:rPr>
  </w:style>
  <w:style w:type="paragraph" w:styleId="Subtitle">
    <w:name w:val="Subtitle"/>
    <w:aliases w:val="Subtitle Cover"/>
    <w:basedOn w:val="Normal"/>
    <w:next w:val="Normal"/>
    <w:link w:val="SubtitleChar"/>
    <w:uiPriority w:val="11"/>
    <w:rsid w:val="001E1E74"/>
    <w:pPr>
      <w:numPr>
        <w:ilvl w:val="1"/>
      </w:numPr>
      <w:spacing w:before="240" w:line="260" w:lineRule="exact"/>
      <w:ind w:right="-634"/>
    </w:pPr>
    <w:rPr>
      <w:rFonts w:ascii="Segoe UI Semibold" w:eastAsiaTheme="majorEastAsia" w:hAnsi="Segoe UI Semibold" w:cstheme="majorBidi"/>
      <w:iCs/>
      <w:caps/>
      <w:color w:val="112E58"/>
      <w:spacing w:val="16"/>
      <w:sz w:val="21"/>
    </w:rPr>
  </w:style>
  <w:style w:type="character" w:customStyle="1" w:styleId="SubtitleChar">
    <w:name w:val="Subtitle Char"/>
    <w:aliases w:val="Subtitle Cover Char"/>
    <w:basedOn w:val="DefaultParagraphFont"/>
    <w:link w:val="Subtitle"/>
    <w:uiPriority w:val="11"/>
    <w:rsid w:val="001E1E74"/>
    <w:rPr>
      <w:rFonts w:ascii="Segoe UI Semibold" w:eastAsiaTheme="majorEastAsia" w:hAnsi="Segoe UI Semibold" w:cstheme="majorBidi"/>
      <w:iCs/>
      <w:caps/>
      <w:color w:val="112E58"/>
      <w:spacing w:val="16"/>
      <w:sz w:val="21"/>
    </w:rPr>
  </w:style>
  <w:style w:type="paragraph" w:customStyle="1" w:styleId="VLBodyBullet">
    <w:name w:val="VL Body Bullet"/>
    <w:basedOn w:val="VLBodyCopy"/>
    <w:link w:val="VLBodyBulletChar"/>
    <w:qFormat/>
    <w:rsid w:val="00EF6BE4"/>
    <w:pPr>
      <w:spacing w:after="60"/>
      <w:ind w:left="274" w:hanging="274"/>
    </w:pPr>
  </w:style>
  <w:style w:type="character" w:customStyle="1" w:styleId="VLBodyBulletChar">
    <w:name w:val="VL Body Bullet Char"/>
    <w:basedOn w:val="VLBodyCopyChar"/>
    <w:link w:val="VLBodyBullet"/>
    <w:rsid w:val="00EF6BE4"/>
    <w:rPr>
      <w:rFonts w:ascii="Segoe UI" w:hAnsi="Segoe UI"/>
      <w:color w:val="595959" w:themeColor="text1" w:themeTint="A6"/>
      <w:sz w:val="19"/>
      <w:szCs w:val="22"/>
    </w:rPr>
  </w:style>
  <w:style w:type="paragraph" w:customStyle="1" w:styleId="BasicParagraph">
    <w:name w:val="[Basic Paragraph]"/>
    <w:basedOn w:val="Normal"/>
    <w:link w:val="BasicParagraphChar"/>
    <w:uiPriority w:val="99"/>
    <w:rsid w:val="006D4E97"/>
    <w:pPr>
      <w:widowControl w:val="0"/>
      <w:autoSpaceDE w:val="0"/>
      <w:autoSpaceDN w:val="0"/>
      <w:adjustRightInd w:val="0"/>
      <w:spacing w:line="288" w:lineRule="auto"/>
      <w:textAlignment w:val="center"/>
    </w:pPr>
    <w:rPr>
      <w:rFonts w:ascii="Times-Roman" w:eastAsia="Times New Roman" w:hAnsi="Times-Roman" w:cs="Times-Roman"/>
      <w:color w:val="000000"/>
    </w:rPr>
  </w:style>
  <w:style w:type="character" w:customStyle="1" w:styleId="BasicParagraphChar">
    <w:name w:val="[Basic Paragraph] Char"/>
    <w:basedOn w:val="DefaultParagraphFont"/>
    <w:link w:val="BasicParagraph"/>
    <w:uiPriority w:val="99"/>
    <w:rsid w:val="00EA0D37"/>
    <w:rPr>
      <w:rFonts w:ascii="Times-Roman" w:eastAsia="Times New Roman" w:hAnsi="Times-Roman" w:cs="Times-Roman"/>
      <w:color w:val="000000"/>
    </w:rPr>
  </w:style>
  <w:style w:type="paragraph" w:customStyle="1" w:styleId="VLBodyBullet2">
    <w:name w:val="VL Body Bullet 2"/>
    <w:basedOn w:val="VLBodyCopy"/>
    <w:link w:val="VLBodyBullet2Char"/>
    <w:qFormat/>
    <w:rsid w:val="00EF6BE4"/>
    <w:pPr>
      <w:ind w:left="274" w:hanging="274"/>
    </w:pPr>
    <w:rPr>
      <w:rFonts w:cs="Calibri"/>
      <w:color w:val="404040" w:themeColor="text1" w:themeTint="BF"/>
      <w:szCs w:val="20"/>
    </w:rPr>
  </w:style>
  <w:style w:type="character" w:customStyle="1" w:styleId="VLBodyBullet2Char">
    <w:name w:val="VL Body Bullet 2 Char"/>
    <w:basedOn w:val="BasicParagraphChar"/>
    <w:link w:val="VLBodyBullet2"/>
    <w:rsid w:val="00EF6BE4"/>
    <w:rPr>
      <w:rFonts w:ascii="Segoe UI" w:eastAsia="Times New Roman" w:hAnsi="Segoe UI" w:cs="Calibri"/>
      <w:color w:val="404040" w:themeColor="text1" w:themeTint="BF"/>
      <w:sz w:val="19"/>
      <w:szCs w:val="20"/>
    </w:rPr>
  </w:style>
  <w:style w:type="character" w:styleId="Hyperlink">
    <w:name w:val="Hyperlink"/>
    <w:basedOn w:val="DefaultParagraphFont"/>
    <w:uiPriority w:val="99"/>
    <w:unhideWhenUsed/>
    <w:rsid w:val="00DD0FE6"/>
    <w:rPr>
      <w:color w:val="0000FF" w:themeColor="hyperlink"/>
      <w:u w:val="single"/>
    </w:rPr>
  </w:style>
  <w:style w:type="paragraph" w:customStyle="1" w:styleId="VLLegalese">
    <w:name w:val="VL Legalese"/>
    <w:basedOn w:val="BasicParagraph"/>
    <w:link w:val="VLLegaleseChar"/>
    <w:qFormat/>
    <w:rsid w:val="009E4120"/>
    <w:pPr>
      <w:spacing w:after="60" w:line="170" w:lineRule="atLeast"/>
    </w:pPr>
    <w:rPr>
      <w:rFonts w:ascii="Segoe UI" w:hAnsi="Segoe UI" w:cs="Calibri"/>
      <w:color w:val="404040" w:themeColor="text1" w:themeTint="BF"/>
      <w:sz w:val="13"/>
      <w:szCs w:val="16"/>
    </w:rPr>
  </w:style>
  <w:style w:type="character" w:customStyle="1" w:styleId="VLLegaleseChar">
    <w:name w:val="VL Legalese Char"/>
    <w:basedOn w:val="BasicParagraphChar"/>
    <w:link w:val="VLLegalese"/>
    <w:rsid w:val="009E4120"/>
    <w:rPr>
      <w:rFonts w:ascii="Segoe UI" w:eastAsia="Times New Roman" w:hAnsi="Segoe UI" w:cs="Calibri"/>
      <w:color w:val="404040" w:themeColor="text1" w:themeTint="BF"/>
      <w:sz w:val="13"/>
      <w:szCs w:val="16"/>
    </w:rPr>
  </w:style>
  <w:style w:type="paragraph" w:styleId="BalloonText">
    <w:name w:val="Balloon Text"/>
    <w:basedOn w:val="Normal"/>
    <w:link w:val="BalloonTextChar"/>
    <w:uiPriority w:val="99"/>
    <w:semiHidden/>
    <w:unhideWhenUsed/>
    <w:rsid w:val="00CC283F"/>
    <w:rPr>
      <w:rFonts w:ascii="Tahoma" w:hAnsi="Tahoma" w:cs="Tahoma"/>
      <w:sz w:val="16"/>
      <w:szCs w:val="16"/>
    </w:rPr>
  </w:style>
  <w:style w:type="character" w:customStyle="1" w:styleId="BalloonTextChar">
    <w:name w:val="Balloon Text Char"/>
    <w:basedOn w:val="DefaultParagraphFont"/>
    <w:link w:val="BalloonText"/>
    <w:uiPriority w:val="99"/>
    <w:semiHidden/>
    <w:rsid w:val="00CC283F"/>
    <w:rPr>
      <w:rFonts w:ascii="Tahoma" w:hAnsi="Tahoma" w:cs="Tahoma"/>
      <w:sz w:val="16"/>
      <w:szCs w:val="16"/>
    </w:rPr>
  </w:style>
  <w:style w:type="paragraph" w:customStyle="1" w:styleId="VLBodyIntro">
    <w:name w:val="VL Body Intro"/>
    <w:basedOn w:val="VLBodyCopy"/>
    <w:link w:val="VLBodyIntroChar"/>
    <w:qFormat/>
    <w:rsid w:val="00375499"/>
    <w:pPr>
      <w:spacing w:after="360" w:line="410" w:lineRule="exact"/>
    </w:pPr>
    <w:rPr>
      <w:rFonts w:ascii="Segoe UI Light" w:hAnsi="Segoe UI Light"/>
      <w:spacing w:val="-2"/>
      <w:sz w:val="33"/>
    </w:rPr>
  </w:style>
  <w:style w:type="character" w:customStyle="1" w:styleId="VLBodyIntroChar">
    <w:name w:val="VL Body Intro Char"/>
    <w:basedOn w:val="VLBodyCopyChar"/>
    <w:link w:val="VLBodyIntro"/>
    <w:rsid w:val="00375499"/>
    <w:rPr>
      <w:rFonts w:ascii="Segoe UI Light" w:hAnsi="Segoe UI Light"/>
      <w:color w:val="595959" w:themeColor="text1" w:themeTint="A6"/>
      <w:spacing w:val="-2"/>
      <w:sz w:val="33"/>
      <w:szCs w:val="22"/>
    </w:rPr>
  </w:style>
  <w:style w:type="paragraph" w:customStyle="1" w:styleId="VLDocumentTitle">
    <w:name w:val="VL Document Title"/>
    <w:basedOn w:val="Header"/>
    <w:link w:val="VLDocumentTitleChar"/>
    <w:rsid w:val="005B18D5"/>
    <w:rPr>
      <w:rFonts w:ascii="Segoe UI Semibold" w:hAnsi="Segoe UI Semibold" w:cs="Segoe UI"/>
      <w:caps/>
      <w:noProof/>
      <w:color w:val="FFFFFF" w:themeColor="background1"/>
      <w:spacing w:val="20"/>
      <w:sz w:val="18"/>
      <w:szCs w:val="18"/>
    </w:rPr>
  </w:style>
  <w:style w:type="character" w:customStyle="1" w:styleId="VLDocumentTitleChar">
    <w:name w:val="VL Document Title Char"/>
    <w:basedOn w:val="HeaderChar"/>
    <w:link w:val="VLDocumentTitle"/>
    <w:rsid w:val="005B18D5"/>
    <w:rPr>
      <w:rFonts w:ascii="Segoe UI Semibold" w:hAnsi="Segoe UI Semibold" w:cs="Segoe UI"/>
      <w:caps/>
      <w:noProof/>
      <w:color w:val="FFFFFF" w:themeColor="background1"/>
      <w:spacing w:val="20"/>
      <w:sz w:val="18"/>
      <w:szCs w:val="18"/>
    </w:rPr>
  </w:style>
  <w:style w:type="character" w:styleId="SubtleReference">
    <w:name w:val="Subtle Reference"/>
    <w:basedOn w:val="DefaultParagraphFont"/>
    <w:uiPriority w:val="31"/>
    <w:rsid w:val="001B0367"/>
    <w:rPr>
      <w:smallCaps/>
      <w:color w:val="C0504D" w:themeColor="accent2"/>
      <w:u w:val="single"/>
    </w:rPr>
  </w:style>
  <w:style w:type="character" w:styleId="BookTitle">
    <w:name w:val="Book Title"/>
    <w:basedOn w:val="DefaultParagraphFont"/>
    <w:uiPriority w:val="33"/>
    <w:rsid w:val="001B0367"/>
    <w:rPr>
      <w:b/>
      <w:bCs/>
      <w:smallCaps/>
      <w:spacing w:val="5"/>
    </w:rPr>
  </w:style>
  <w:style w:type="paragraph" w:customStyle="1" w:styleId="VLTitleCover">
    <w:name w:val="VL Title Cover"/>
    <w:basedOn w:val="Normal"/>
    <w:link w:val="VLTitleCoverChar"/>
    <w:qFormat/>
    <w:rsid w:val="00BA63B0"/>
    <w:pPr>
      <w:spacing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BA63B0"/>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BA63B0"/>
    <w:pPr>
      <w:ind w:left="-360"/>
    </w:pPr>
  </w:style>
  <w:style w:type="character" w:customStyle="1" w:styleId="VLSubtitleCoverChar">
    <w:name w:val="VL Subtitle Cover Char"/>
    <w:basedOn w:val="SubtitleChar"/>
    <w:link w:val="VLSubtitleCover"/>
    <w:rsid w:val="00BA63B0"/>
    <w:rPr>
      <w:rFonts w:ascii="Segoe UI Semibold" w:eastAsiaTheme="majorEastAsia" w:hAnsi="Segoe UI Semibold" w:cstheme="majorBidi"/>
      <w:iCs/>
      <w:caps/>
      <w:color w:val="112E58"/>
      <w:spacing w:val="16"/>
      <w:sz w:val="21"/>
    </w:rPr>
  </w:style>
  <w:style w:type="paragraph" w:customStyle="1" w:styleId="VLBodyCopy2">
    <w:name w:val="VL Body Copy 2"/>
    <w:basedOn w:val="VLBodyCopy"/>
    <w:link w:val="VLBodyCopy2Char"/>
    <w:qFormat/>
    <w:rsid w:val="00BA63B0"/>
    <w:pPr>
      <w:spacing w:after="60"/>
    </w:pPr>
  </w:style>
  <w:style w:type="character" w:customStyle="1" w:styleId="VLBodyCopy2Char">
    <w:name w:val="VL Body Copy 2 Char"/>
    <w:basedOn w:val="VLBodyCopyChar"/>
    <w:link w:val="VLBodyCopy2"/>
    <w:rsid w:val="00BA63B0"/>
    <w:rPr>
      <w:rFonts w:ascii="Segoe UI" w:hAnsi="Segoe UI"/>
      <w:color w:val="595959" w:themeColor="text1" w:themeTint="A6"/>
      <w:sz w:val="19"/>
      <w:szCs w:val="22"/>
    </w:rPr>
  </w:style>
  <w:style w:type="paragraph" w:customStyle="1" w:styleId="VLBodyIntroHeading">
    <w:name w:val="VL Body Intro Heading"/>
    <w:basedOn w:val="VLBodyIntro"/>
    <w:rsid w:val="00665E3A"/>
    <w:pPr>
      <w:spacing w:after="120"/>
    </w:pPr>
    <w:rPr>
      <w:color w:val="0FC2CB"/>
    </w:rPr>
  </w:style>
  <w:style w:type="character" w:styleId="Strong">
    <w:name w:val="Strong"/>
    <w:basedOn w:val="DefaultParagraphFont"/>
    <w:uiPriority w:val="22"/>
    <w:qFormat/>
    <w:rsid w:val="00665E3A"/>
    <w:rPr>
      <w:b/>
      <w:bCs/>
    </w:rPr>
  </w:style>
  <w:style w:type="character" w:styleId="Emphasis">
    <w:name w:val="Emphasis"/>
    <w:basedOn w:val="DefaultParagraphFont"/>
    <w:qFormat/>
    <w:rsid w:val="007919CC"/>
    <w:rPr>
      <w:i/>
      <w:iCs/>
    </w:rPr>
  </w:style>
  <w:style w:type="paragraph" w:customStyle="1" w:styleId="VLBodyNumbers">
    <w:name w:val="VL Body Numbers"/>
    <w:basedOn w:val="VLBodyBullet2"/>
    <w:rsid w:val="00531AF5"/>
    <w:pPr>
      <w:numPr>
        <w:numId w:val="8"/>
      </w:numPr>
    </w:pPr>
  </w:style>
  <w:style w:type="paragraph" w:styleId="Quote">
    <w:name w:val="Quote"/>
    <w:basedOn w:val="Normal"/>
    <w:next w:val="Normal"/>
    <w:link w:val="QuoteChar"/>
    <w:uiPriority w:val="29"/>
    <w:rsid w:val="002C2C89"/>
    <w:rPr>
      <w:i/>
      <w:iCs/>
      <w:color w:val="000000" w:themeColor="text1"/>
    </w:rPr>
  </w:style>
  <w:style w:type="character" w:customStyle="1" w:styleId="QuoteChar">
    <w:name w:val="Quote Char"/>
    <w:basedOn w:val="DefaultParagraphFont"/>
    <w:link w:val="Quote"/>
    <w:uiPriority w:val="29"/>
    <w:rsid w:val="002C2C89"/>
    <w:rPr>
      <w:i/>
      <w:iCs/>
      <w:color w:val="000000" w:themeColor="text1"/>
    </w:rPr>
  </w:style>
  <w:style w:type="paragraph" w:customStyle="1" w:styleId="VLTableHeader">
    <w:name w:val="VL Table Header"/>
    <w:autoRedefine/>
    <w:uiPriority w:val="99"/>
    <w:rsid w:val="007919CC"/>
    <w:rPr>
      <w:rFonts w:ascii="Segoe UI" w:eastAsia="Times New Roman" w:hAnsi="Segoe UI" w:cs="Segoe UI"/>
      <w:b/>
      <w:caps/>
      <w:color w:val="FFFFFF"/>
      <w:sz w:val="16"/>
      <w:szCs w:val="22"/>
    </w:rPr>
  </w:style>
  <w:style w:type="table" w:styleId="TableGrid">
    <w:name w:val="Table Grid"/>
    <w:basedOn w:val="TableNormal"/>
    <w:uiPriority w:val="99"/>
    <w:rsid w:val="007919CC"/>
    <w:pPr>
      <w:spacing w:after="200" w:line="276"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link w:val="TOC1Char"/>
    <w:autoRedefine/>
    <w:uiPriority w:val="39"/>
    <w:rsid w:val="00551F5A"/>
    <w:pPr>
      <w:tabs>
        <w:tab w:val="right" w:leader="dot" w:pos="9000"/>
      </w:tabs>
    </w:pPr>
    <w:rPr>
      <w:rFonts w:ascii="Segoe UI" w:eastAsia="Times New Roman" w:hAnsi="Segoe UI" w:cs="Times New Roman"/>
      <w:b/>
      <w:bCs/>
      <w:noProof/>
      <w:sz w:val="15"/>
      <w:szCs w:val="20"/>
    </w:rPr>
  </w:style>
  <w:style w:type="character" w:customStyle="1" w:styleId="TOC1Char">
    <w:name w:val="TOC 1 Char"/>
    <w:link w:val="TOC1"/>
    <w:uiPriority w:val="39"/>
    <w:rsid w:val="00551F5A"/>
    <w:rPr>
      <w:rFonts w:ascii="Segoe UI" w:eastAsia="Times New Roman" w:hAnsi="Segoe UI" w:cs="Times New Roman"/>
      <w:b/>
      <w:bCs/>
      <w:noProof/>
      <w:sz w:val="15"/>
      <w:szCs w:val="20"/>
    </w:rPr>
  </w:style>
  <w:style w:type="paragraph" w:styleId="TOC2">
    <w:name w:val="toc 2"/>
    <w:basedOn w:val="Normal"/>
    <w:next w:val="Normal"/>
    <w:autoRedefine/>
    <w:uiPriority w:val="39"/>
    <w:rsid w:val="0066731D"/>
    <w:pPr>
      <w:tabs>
        <w:tab w:val="right" w:pos="9000"/>
      </w:tabs>
      <w:spacing w:line="216" w:lineRule="auto"/>
      <w:ind w:left="216"/>
    </w:pPr>
    <w:rPr>
      <w:rFonts w:ascii="Segoe UI" w:eastAsia="Times New Roman" w:hAnsi="Segoe UI" w:cs="Times New Roman"/>
      <w:noProof/>
      <w:sz w:val="15"/>
      <w:szCs w:val="22"/>
    </w:rPr>
  </w:style>
  <w:style w:type="paragraph" w:customStyle="1" w:styleId="DocBullets">
    <w:name w:val="Doc Bullets"/>
    <w:basedOn w:val="Normal"/>
    <w:link w:val="DocBulletsChar"/>
    <w:rsid w:val="009E4120"/>
    <w:pPr>
      <w:spacing w:line="276" w:lineRule="auto"/>
      <w:ind w:left="720" w:hanging="360"/>
    </w:pPr>
    <w:rPr>
      <w:rFonts w:ascii="Calibri" w:eastAsia="Times New Roman" w:hAnsi="Calibri" w:cs="Times New Roman"/>
      <w:sz w:val="22"/>
      <w:szCs w:val="22"/>
    </w:rPr>
  </w:style>
  <w:style w:type="character" w:customStyle="1" w:styleId="DocBulletsChar">
    <w:name w:val="Doc Bullets Char"/>
    <w:link w:val="DocBullets"/>
    <w:rsid w:val="009E4120"/>
    <w:rPr>
      <w:rFonts w:ascii="Calibri" w:eastAsia="Times New Roman" w:hAnsi="Calibri" w:cs="Times New Roman"/>
      <w:sz w:val="22"/>
      <w:szCs w:val="22"/>
    </w:rPr>
  </w:style>
  <w:style w:type="character" w:styleId="CommentReference">
    <w:name w:val="annotation reference"/>
    <w:basedOn w:val="DefaultParagraphFont"/>
    <w:uiPriority w:val="99"/>
    <w:unhideWhenUsed/>
    <w:rsid w:val="00B3643A"/>
    <w:rPr>
      <w:sz w:val="16"/>
      <w:szCs w:val="16"/>
    </w:rPr>
  </w:style>
  <w:style w:type="paragraph" w:styleId="CommentText">
    <w:name w:val="annotation text"/>
    <w:basedOn w:val="Normal"/>
    <w:link w:val="CommentTextChar"/>
    <w:uiPriority w:val="99"/>
    <w:unhideWhenUsed/>
    <w:rsid w:val="00B3643A"/>
    <w:rPr>
      <w:sz w:val="20"/>
      <w:szCs w:val="20"/>
    </w:rPr>
  </w:style>
  <w:style w:type="character" w:customStyle="1" w:styleId="CommentTextChar">
    <w:name w:val="Comment Text Char"/>
    <w:basedOn w:val="DefaultParagraphFont"/>
    <w:link w:val="CommentText"/>
    <w:uiPriority w:val="99"/>
    <w:rsid w:val="00B3643A"/>
    <w:rPr>
      <w:sz w:val="20"/>
      <w:szCs w:val="20"/>
    </w:rPr>
  </w:style>
  <w:style w:type="paragraph" w:styleId="CommentSubject">
    <w:name w:val="annotation subject"/>
    <w:basedOn w:val="CommentText"/>
    <w:next w:val="CommentText"/>
    <w:link w:val="CommentSubjectChar"/>
    <w:uiPriority w:val="99"/>
    <w:semiHidden/>
    <w:unhideWhenUsed/>
    <w:rsid w:val="00B3643A"/>
    <w:rPr>
      <w:b/>
      <w:bCs/>
    </w:rPr>
  </w:style>
  <w:style w:type="character" w:customStyle="1" w:styleId="CommentSubjectChar">
    <w:name w:val="Comment Subject Char"/>
    <w:basedOn w:val="CommentTextChar"/>
    <w:link w:val="CommentSubject"/>
    <w:uiPriority w:val="99"/>
    <w:semiHidden/>
    <w:rsid w:val="00B3643A"/>
    <w:rPr>
      <w:b/>
      <w:bCs/>
      <w:sz w:val="20"/>
      <w:szCs w:val="20"/>
    </w:rPr>
  </w:style>
  <w:style w:type="paragraph" w:customStyle="1" w:styleId="VLHead2">
    <w:name w:val="VL Head 2"/>
    <w:basedOn w:val="VLBodyHead"/>
    <w:link w:val="VLHead2Char"/>
    <w:qFormat/>
    <w:rsid w:val="00C321FB"/>
    <w:rPr>
      <w:caps/>
    </w:rPr>
  </w:style>
  <w:style w:type="character" w:customStyle="1" w:styleId="VLHead2Char">
    <w:name w:val="VL Head 2 Char"/>
    <w:basedOn w:val="VLBodyHeadChar"/>
    <w:link w:val="VLHead2"/>
    <w:rsid w:val="00C321FB"/>
    <w:rPr>
      <w:rFonts w:ascii="Segoe UI Semibold" w:hAnsi="Segoe UI Semibold"/>
      <w:b/>
      <w:caps/>
      <w:color w:val="404040" w:themeColor="text1" w:themeTint="BF"/>
      <w:sz w:val="19"/>
      <w:szCs w:val="22"/>
    </w:rPr>
  </w:style>
  <w:style w:type="character" w:styleId="FollowedHyperlink">
    <w:name w:val="FollowedHyperlink"/>
    <w:basedOn w:val="DefaultParagraphFont"/>
    <w:uiPriority w:val="99"/>
    <w:semiHidden/>
    <w:unhideWhenUsed/>
    <w:rsid w:val="00A7000D"/>
    <w:rPr>
      <w:color w:val="800080" w:themeColor="followedHyperlink"/>
      <w:u w:val="single"/>
    </w:rPr>
  </w:style>
  <w:style w:type="paragraph" w:styleId="Revision">
    <w:name w:val="Revision"/>
    <w:hidden/>
    <w:uiPriority w:val="99"/>
    <w:semiHidden/>
    <w:rsid w:val="00F54E8D"/>
  </w:style>
  <w:style w:type="paragraph" w:styleId="NormalWeb">
    <w:name w:val="Normal (Web)"/>
    <w:basedOn w:val="Normal"/>
    <w:uiPriority w:val="99"/>
    <w:semiHidden/>
    <w:unhideWhenUsed/>
    <w:rsid w:val="002F36E2"/>
    <w:pPr>
      <w:spacing w:before="100" w:beforeAutospacing="1" w:after="100" w:afterAutospacing="1"/>
    </w:pPr>
    <w:rPr>
      <w:rFonts w:ascii="Times New Roman" w:eastAsiaTheme="minorEastAsia" w:hAnsi="Times New Roman" w:cs="Times New Roman"/>
    </w:rPr>
  </w:style>
  <w:style w:type="paragraph" w:customStyle="1" w:styleId="bulletlist2">
    <w:name w:val="bullet list2"/>
    <w:basedOn w:val="Normal"/>
    <w:rsid w:val="00620193"/>
    <w:pPr>
      <w:tabs>
        <w:tab w:val="num" w:pos="1350"/>
        <w:tab w:val="num" w:pos="1386"/>
      </w:tabs>
      <w:ind w:left="1354" w:hanging="288"/>
      <w:jc w:val="both"/>
    </w:pPr>
    <w:rPr>
      <w:rFonts w:ascii="Trebuchet MS" w:eastAsia="MS Mincho" w:hAnsi="Trebuchet MS" w:cs="Tahoma"/>
      <w:sz w:val="18"/>
    </w:rPr>
  </w:style>
  <w:style w:type="character" w:customStyle="1" w:styleId="Stylebulletlistbold10pt">
    <w:name w:val="Style bullet list bold + 10 pt"/>
    <w:rsid w:val="00620193"/>
    <w:rPr>
      <w:rFonts w:ascii="Trebuchet MS" w:hAnsi="Trebuchet MS" w:cs="Times New Roman"/>
      <w:b/>
      <w:bCs/>
      <w:sz w:val="20"/>
    </w:rPr>
  </w:style>
  <w:style w:type="paragraph" w:customStyle="1" w:styleId="NormalIndent">
    <w:name w:val="NormalIndent"/>
    <w:rsid w:val="00620193"/>
    <w:pPr>
      <w:ind w:left="720"/>
    </w:pPr>
    <w:rPr>
      <w:rFonts w:ascii="Times New Roman" w:eastAsia="Times New Roman" w:hAnsi="Times New Roman"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63B0"/>
  </w:style>
  <w:style w:type="paragraph" w:styleId="Heading1">
    <w:name w:val="heading 1"/>
    <w:basedOn w:val="Normal"/>
    <w:next w:val="Normal"/>
    <w:link w:val="Heading1Char"/>
    <w:uiPriority w:val="9"/>
    <w:rsid w:val="00A651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rsid w:val="0000292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1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0292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F7FAF"/>
    <w:pPr>
      <w:tabs>
        <w:tab w:val="center" w:pos="4320"/>
        <w:tab w:val="right" w:pos="8640"/>
      </w:tabs>
    </w:pPr>
  </w:style>
  <w:style w:type="character" w:customStyle="1" w:styleId="HeaderChar">
    <w:name w:val="Header Char"/>
    <w:basedOn w:val="DefaultParagraphFont"/>
    <w:link w:val="Header"/>
    <w:uiPriority w:val="99"/>
    <w:rsid w:val="00FF7FAF"/>
  </w:style>
  <w:style w:type="paragraph" w:styleId="Footer">
    <w:name w:val="footer"/>
    <w:basedOn w:val="Normal"/>
    <w:link w:val="FooterChar"/>
    <w:uiPriority w:val="99"/>
    <w:unhideWhenUsed/>
    <w:rsid w:val="00FF7FAF"/>
    <w:pPr>
      <w:tabs>
        <w:tab w:val="center" w:pos="4320"/>
        <w:tab w:val="right" w:pos="8640"/>
      </w:tabs>
    </w:pPr>
  </w:style>
  <w:style w:type="character" w:customStyle="1" w:styleId="FooterChar">
    <w:name w:val="Footer Char"/>
    <w:basedOn w:val="DefaultParagraphFont"/>
    <w:link w:val="Footer"/>
    <w:uiPriority w:val="99"/>
    <w:rsid w:val="00FF7FAF"/>
  </w:style>
  <w:style w:type="table" w:customStyle="1" w:styleId="LightShading-Accent11">
    <w:name w:val="Light Shading - Accent 11"/>
    <w:basedOn w:val="TableNormal"/>
    <w:uiPriority w:val="60"/>
    <w:rsid w:val="00FF7FAF"/>
    <w:rPr>
      <w:rFonts w:eastAsiaTheme="minorEastAsia"/>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rsid w:val="0033692A"/>
    <w:pPr>
      <w:ind w:left="720"/>
      <w:contextualSpacing/>
    </w:pPr>
  </w:style>
  <w:style w:type="paragraph" w:customStyle="1" w:styleId="VLHead1">
    <w:name w:val="VL Head 1"/>
    <w:basedOn w:val="Normal"/>
    <w:link w:val="VLHead1Char"/>
    <w:qFormat/>
    <w:rsid w:val="00375499"/>
    <w:pPr>
      <w:spacing w:before="480" w:after="60" w:line="270" w:lineRule="exact"/>
    </w:pPr>
    <w:rPr>
      <w:rFonts w:ascii="Segoe UI" w:hAnsi="Segoe UI"/>
      <w:color w:val="0FC2CB"/>
      <w:sz w:val="25"/>
    </w:rPr>
  </w:style>
  <w:style w:type="character" w:customStyle="1" w:styleId="VLHead1Char">
    <w:name w:val="VL Head 1 Char"/>
    <w:basedOn w:val="DefaultParagraphFont"/>
    <w:link w:val="VLHead1"/>
    <w:rsid w:val="00375499"/>
    <w:rPr>
      <w:rFonts w:ascii="Segoe UI" w:hAnsi="Segoe UI"/>
      <w:color w:val="0FC2CB"/>
      <w:sz w:val="25"/>
    </w:rPr>
  </w:style>
  <w:style w:type="paragraph" w:customStyle="1" w:styleId="VLBodyHead">
    <w:name w:val="VL Body Head"/>
    <w:basedOn w:val="Normal"/>
    <w:link w:val="VLBodyHeadChar"/>
    <w:qFormat/>
    <w:rsid w:val="001077A9"/>
    <w:pPr>
      <w:spacing w:before="200" w:line="270" w:lineRule="exact"/>
    </w:pPr>
    <w:rPr>
      <w:rFonts w:ascii="Segoe UI Semibold" w:hAnsi="Segoe UI Semibold"/>
      <w:b/>
      <w:color w:val="404040" w:themeColor="text1" w:themeTint="BF"/>
      <w:sz w:val="19"/>
      <w:szCs w:val="22"/>
    </w:rPr>
  </w:style>
  <w:style w:type="character" w:customStyle="1" w:styleId="VLBodyHeadChar">
    <w:name w:val="VL Body Head Char"/>
    <w:basedOn w:val="DefaultParagraphFont"/>
    <w:link w:val="VLBodyHead"/>
    <w:rsid w:val="001077A9"/>
    <w:rPr>
      <w:rFonts w:ascii="Segoe UI Semibold" w:hAnsi="Segoe UI Semibold"/>
      <w:b/>
      <w:color w:val="404040" w:themeColor="text1" w:themeTint="BF"/>
      <w:sz w:val="19"/>
      <w:szCs w:val="22"/>
    </w:rPr>
  </w:style>
  <w:style w:type="paragraph" w:customStyle="1" w:styleId="VLBodyCopy">
    <w:name w:val="VL Body Copy"/>
    <w:basedOn w:val="Normal"/>
    <w:link w:val="VLBodyCopyChar"/>
    <w:qFormat/>
    <w:rsid w:val="000522D7"/>
    <w:pPr>
      <w:spacing w:after="200" w:line="270" w:lineRule="exact"/>
    </w:pPr>
    <w:rPr>
      <w:rFonts w:ascii="Segoe UI" w:hAnsi="Segoe UI"/>
      <w:color w:val="595959" w:themeColor="text1" w:themeTint="A6"/>
      <w:sz w:val="19"/>
      <w:szCs w:val="22"/>
    </w:rPr>
  </w:style>
  <w:style w:type="character" w:customStyle="1" w:styleId="VLBodyCopyChar">
    <w:name w:val="VL Body Copy Char"/>
    <w:basedOn w:val="DefaultParagraphFont"/>
    <w:link w:val="VLBodyCopy"/>
    <w:rsid w:val="000522D7"/>
    <w:rPr>
      <w:rFonts w:ascii="Segoe UI" w:hAnsi="Segoe UI"/>
      <w:color w:val="595959" w:themeColor="text1" w:themeTint="A6"/>
      <w:sz w:val="19"/>
      <w:szCs w:val="22"/>
    </w:rPr>
  </w:style>
  <w:style w:type="paragraph" w:styleId="Subtitle">
    <w:name w:val="Subtitle"/>
    <w:aliases w:val="Subtitle Cover"/>
    <w:basedOn w:val="Normal"/>
    <w:next w:val="Normal"/>
    <w:link w:val="SubtitleChar"/>
    <w:uiPriority w:val="11"/>
    <w:rsid w:val="001E1E74"/>
    <w:pPr>
      <w:numPr>
        <w:ilvl w:val="1"/>
      </w:numPr>
      <w:spacing w:before="240" w:line="260" w:lineRule="exact"/>
      <w:ind w:right="-634"/>
    </w:pPr>
    <w:rPr>
      <w:rFonts w:ascii="Segoe UI Semibold" w:eastAsiaTheme="majorEastAsia" w:hAnsi="Segoe UI Semibold" w:cstheme="majorBidi"/>
      <w:iCs/>
      <w:caps/>
      <w:color w:val="112E58"/>
      <w:spacing w:val="16"/>
      <w:sz w:val="21"/>
    </w:rPr>
  </w:style>
  <w:style w:type="character" w:customStyle="1" w:styleId="SubtitleChar">
    <w:name w:val="Subtitle Char"/>
    <w:aliases w:val="Subtitle Cover Char"/>
    <w:basedOn w:val="DefaultParagraphFont"/>
    <w:link w:val="Subtitle"/>
    <w:uiPriority w:val="11"/>
    <w:rsid w:val="001E1E74"/>
    <w:rPr>
      <w:rFonts w:ascii="Segoe UI Semibold" w:eastAsiaTheme="majorEastAsia" w:hAnsi="Segoe UI Semibold" w:cstheme="majorBidi"/>
      <w:iCs/>
      <w:caps/>
      <w:color w:val="112E58"/>
      <w:spacing w:val="16"/>
      <w:sz w:val="21"/>
    </w:rPr>
  </w:style>
  <w:style w:type="paragraph" w:customStyle="1" w:styleId="VLBodyBullet">
    <w:name w:val="VL Body Bullet"/>
    <w:basedOn w:val="VLBodyCopy"/>
    <w:link w:val="VLBodyBulletChar"/>
    <w:qFormat/>
    <w:rsid w:val="00EF6BE4"/>
    <w:pPr>
      <w:spacing w:after="60"/>
      <w:ind w:left="274" w:hanging="274"/>
    </w:pPr>
  </w:style>
  <w:style w:type="character" w:customStyle="1" w:styleId="VLBodyBulletChar">
    <w:name w:val="VL Body Bullet Char"/>
    <w:basedOn w:val="VLBodyCopyChar"/>
    <w:link w:val="VLBodyBullet"/>
    <w:rsid w:val="00EF6BE4"/>
    <w:rPr>
      <w:rFonts w:ascii="Segoe UI" w:hAnsi="Segoe UI"/>
      <w:color w:val="595959" w:themeColor="text1" w:themeTint="A6"/>
      <w:sz w:val="19"/>
      <w:szCs w:val="22"/>
    </w:rPr>
  </w:style>
  <w:style w:type="paragraph" w:customStyle="1" w:styleId="BasicParagraph">
    <w:name w:val="[Basic Paragraph]"/>
    <w:basedOn w:val="Normal"/>
    <w:link w:val="BasicParagraphChar"/>
    <w:uiPriority w:val="99"/>
    <w:rsid w:val="006D4E97"/>
    <w:pPr>
      <w:widowControl w:val="0"/>
      <w:autoSpaceDE w:val="0"/>
      <w:autoSpaceDN w:val="0"/>
      <w:adjustRightInd w:val="0"/>
      <w:spacing w:line="288" w:lineRule="auto"/>
      <w:textAlignment w:val="center"/>
    </w:pPr>
    <w:rPr>
      <w:rFonts w:ascii="Times-Roman" w:eastAsia="Times New Roman" w:hAnsi="Times-Roman" w:cs="Times-Roman"/>
      <w:color w:val="000000"/>
    </w:rPr>
  </w:style>
  <w:style w:type="character" w:customStyle="1" w:styleId="BasicParagraphChar">
    <w:name w:val="[Basic Paragraph] Char"/>
    <w:basedOn w:val="DefaultParagraphFont"/>
    <w:link w:val="BasicParagraph"/>
    <w:uiPriority w:val="99"/>
    <w:rsid w:val="00EA0D37"/>
    <w:rPr>
      <w:rFonts w:ascii="Times-Roman" w:eastAsia="Times New Roman" w:hAnsi="Times-Roman" w:cs="Times-Roman"/>
      <w:color w:val="000000"/>
    </w:rPr>
  </w:style>
  <w:style w:type="paragraph" w:customStyle="1" w:styleId="VLBodyBullet2">
    <w:name w:val="VL Body Bullet 2"/>
    <w:basedOn w:val="VLBodyCopy"/>
    <w:link w:val="VLBodyBullet2Char"/>
    <w:qFormat/>
    <w:rsid w:val="00EF6BE4"/>
    <w:pPr>
      <w:ind w:left="274" w:hanging="274"/>
    </w:pPr>
    <w:rPr>
      <w:rFonts w:cs="Calibri"/>
      <w:color w:val="404040" w:themeColor="text1" w:themeTint="BF"/>
      <w:szCs w:val="20"/>
    </w:rPr>
  </w:style>
  <w:style w:type="character" w:customStyle="1" w:styleId="VLBodyBullet2Char">
    <w:name w:val="VL Body Bullet 2 Char"/>
    <w:basedOn w:val="BasicParagraphChar"/>
    <w:link w:val="VLBodyBullet2"/>
    <w:rsid w:val="00EF6BE4"/>
    <w:rPr>
      <w:rFonts w:ascii="Segoe UI" w:eastAsia="Times New Roman" w:hAnsi="Segoe UI" w:cs="Calibri"/>
      <w:color w:val="404040" w:themeColor="text1" w:themeTint="BF"/>
      <w:sz w:val="19"/>
      <w:szCs w:val="20"/>
    </w:rPr>
  </w:style>
  <w:style w:type="character" w:styleId="Hyperlink">
    <w:name w:val="Hyperlink"/>
    <w:basedOn w:val="DefaultParagraphFont"/>
    <w:uiPriority w:val="99"/>
    <w:unhideWhenUsed/>
    <w:rsid w:val="00DD0FE6"/>
    <w:rPr>
      <w:color w:val="0000FF" w:themeColor="hyperlink"/>
      <w:u w:val="single"/>
    </w:rPr>
  </w:style>
  <w:style w:type="paragraph" w:customStyle="1" w:styleId="VLLegalese">
    <w:name w:val="VL Legalese"/>
    <w:basedOn w:val="BasicParagraph"/>
    <w:link w:val="VLLegaleseChar"/>
    <w:qFormat/>
    <w:rsid w:val="009E4120"/>
    <w:pPr>
      <w:spacing w:after="60" w:line="170" w:lineRule="atLeast"/>
    </w:pPr>
    <w:rPr>
      <w:rFonts w:ascii="Segoe UI" w:hAnsi="Segoe UI" w:cs="Calibri"/>
      <w:color w:val="404040" w:themeColor="text1" w:themeTint="BF"/>
      <w:sz w:val="13"/>
      <w:szCs w:val="16"/>
    </w:rPr>
  </w:style>
  <w:style w:type="character" w:customStyle="1" w:styleId="VLLegaleseChar">
    <w:name w:val="VL Legalese Char"/>
    <w:basedOn w:val="BasicParagraphChar"/>
    <w:link w:val="VLLegalese"/>
    <w:rsid w:val="009E4120"/>
    <w:rPr>
      <w:rFonts w:ascii="Segoe UI" w:eastAsia="Times New Roman" w:hAnsi="Segoe UI" w:cs="Calibri"/>
      <w:color w:val="404040" w:themeColor="text1" w:themeTint="BF"/>
      <w:sz w:val="13"/>
      <w:szCs w:val="16"/>
    </w:rPr>
  </w:style>
  <w:style w:type="paragraph" w:styleId="BalloonText">
    <w:name w:val="Balloon Text"/>
    <w:basedOn w:val="Normal"/>
    <w:link w:val="BalloonTextChar"/>
    <w:uiPriority w:val="99"/>
    <w:semiHidden/>
    <w:unhideWhenUsed/>
    <w:rsid w:val="00CC283F"/>
    <w:rPr>
      <w:rFonts w:ascii="Tahoma" w:hAnsi="Tahoma" w:cs="Tahoma"/>
      <w:sz w:val="16"/>
      <w:szCs w:val="16"/>
    </w:rPr>
  </w:style>
  <w:style w:type="character" w:customStyle="1" w:styleId="BalloonTextChar">
    <w:name w:val="Balloon Text Char"/>
    <w:basedOn w:val="DefaultParagraphFont"/>
    <w:link w:val="BalloonText"/>
    <w:uiPriority w:val="99"/>
    <w:semiHidden/>
    <w:rsid w:val="00CC283F"/>
    <w:rPr>
      <w:rFonts w:ascii="Tahoma" w:hAnsi="Tahoma" w:cs="Tahoma"/>
      <w:sz w:val="16"/>
      <w:szCs w:val="16"/>
    </w:rPr>
  </w:style>
  <w:style w:type="paragraph" w:customStyle="1" w:styleId="VLBodyIntro">
    <w:name w:val="VL Body Intro"/>
    <w:basedOn w:val="VLBodyCopy"/>
    <w:link w:val="VLBodyIntroChar"/>
    <w:qFormat/>
    <w:rsid w:val="00375499"/>
    <w:pPr>
      <w:spacing w:after="360" w:line="410" w:lineRule="exact"/>
    </w:pPr>
    <w:rPr>
      <w:rFonts w:ascii="Segoe UI Light" w:hAnsi="Segoe UI Light"/>
      <w:spacing w:val="-2"/>
      <w:sz w:val="33"/>
    </w:rPr>
  </w:style>
  <w:style w:type="character" w:customStyle="1" w:styleId="VLBodyIntroChar">
    <w:name w:val="VL Body Intro Char"/>
    <w:basedOn w:val="VLBodyCopyChar"/>
    <w:link w:val="VLBodyIntro"/>
    <w:rsid w:val="00375499"/>
    <w:rPr>
      <w:rFonts w:ascii="Segoe UI Light" w:hAnsi="Segoe UI Light"/>
      <w:color w:val="595959" w:themeColor="text1" w:themeTint="A6"/>
      <w:spacing w:val="-2"/>
      <w:sz w:val="33"/>
      <w:szCs w:val="22"/>
    </w:rPr>
  </w:style>
  <w:style w:type="paragraph" w:customStyle="1" w:styleId="VLDocumentTitle">
    <w:name w:val="VL Document Title"/>
    <w:basedOn w:val="Header"/>
    <w:link w:val="VLDocumentTitleChar"/>
    <w:rsid w:val="005B18D5"/>
    <w:rPr>
      <w:rFonts w:ascii="Segoe UI Semibold" w:hAnsi="Segoe UI Semibold" w:cs="Segoe UI"/>
      <w:caps/>
      <w:noProof/>
      <w:color w:val="FFFFFF" w:themeColor="background1"/>
      <w:spacing w:val="20"/>
      <w:sz w:val="18"/>
      <w:szCs w:val="18"/>
    </w:rPr>
  </w:style>
  <w:style w:type="character" w:customStyle="1" w:styleId="VLDocumentTitleChar">
    <w:name w:val="VL Document Title Char"/>
    <w:basedOn w:val="HeaderChar"/>
    <w:link w:val="VLDocumentTitle"/>
    <w:rsid w:val="005B18D5"/>
    <w:rPr>
      <w:rFonts w:ascii="Segoe UI Semibold" w:hAnsi="Segoe UI Semibold" w:cs="Segoe UI"/>
      <w:caps/>
      <w:noProof/>
      <w:color w:val="FFFFFF" w:themeColor="background1"/>
      <w:spacing w:val="20"/>
      <w:sz w:val="18"/>
      <w:szCs w:val="18"/>
    </w:rPr>
  </w:style>
  <w:style w:type="character" w:styleId="SubtleReference">
    <w:name w:val="Subtle Reference"/>
    <w:basedOn w:val="DefaultParagraphFont"/>
    <w:uiPriority w:val="31"/>
    <w:rsid w:val="001B0367"/>
    <w:rPr>
      <w:smallCaps/>
      <w:color w:val="C0504D" w:themeColor="accent2"/>
      <w:u w:val="single"/>
    </w:rPr>
  </w:style>
  <w:style w:type="character" w:styleId="BookTitle">
    <w:name w:val="Book Title"/>
    <w:basedOn w:val="DefaultParagraphFont"/>
    <w:uiPriority w:val="33"/>
    <w:rsid w:val="001B0367"/>
    <w:rPr>
      <w:b/>
      <w:bCs/>
      <w:smallCaps/>
      <w:spacing w:val="5"/>
    </w:rPr>
  </w:style>
  <w:style w:type="paragraph" w:customStyle="1" w:styleId="VLTitleCover">
    <w:name w:val="VL Title Cover"/>
    <w:basedOn w:val="Normal"/>
    <w:link w:val="VLTitleCoverChar"/>
    <w:qFormat/>
    <w:rsid w:val="00BA63B0"/>
    <w:pPr>
      <w:spacing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BA63B0"/>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BA63B0"/>
    <w:pPr>
      <w:ind w:left="-360"/>
    </w:pPr>
  </w:style>
  <w:style w:type="character" w:customStyle="1" w:styleId="VLSubtitleCoverChar">
    <w:name w:val="VL Subtitle Cover Char"/>
    <w:basedOn w:val="SubtitleChar"/>
    <w:link w:val="VLSubtitleCover"/>
    <w:rsid w:val="00BA63B0"/>
    <w:rPr>
      <w:rFonts w:ascii="Segoe UI Semibold" w:eastAsiaTheme="majorEastAsia" w:hAnsi="Segoe UI Semibold" w:cstheme="majorBidi"/>
      <w:iCs/>
      <w:caps/>
      <w:color w:val="112E58"/>
      <w:spacing w:val="16"/>
      <w:sz w:val="21"/>
    </w:rPr>
  </w:style>
  <w:style w:type="paragraph" w:customStyle="1" w:styleId="VLBodyCopy2">
    <w:name w:val="VL Body Copy 2"/>
    <w:basedOn w:val="VLBodyCopy"/>
    <w:link w:val="VLBodyCopy2Char"/>
    <w:qFormat/>
    <w:rsid w:val="00BA63B0"/>
    <w:pPr>
      <w:spacing w:after="60"/>
    </w:pPr>
  </w:style>
  <w:style w:type="character" w:customStyle="1" w:styleId="VLBodyCopy2Char">
    <w:name w:val="VL Body Copy 2 Char"/>
    <w:basedOn w:val="VLBodyCopyChar"/>
    <w:link w:val="VLBodyCopy2"/>
    <w:rsid w:val="00BA63B0"/>
    <w:rPr>
      <w:rFonts w:ascii="Segoe UI" w:hAnsi="Segoe UI"/>
      <w:color w:val="595959" w:themeColor="text1" w:themeTint="A6"/>
      <w:sz w:val="19"/>
      <w:szCs w:val="22"/>
    </w:rPr>
  </w:style>
  <w:style w:type="paragraph" w:customStyle="1" w:styleId="VLBodyIntroHeading">
    <w:name w:val="VL Body Intro Heading"/>
    <w:basedOn w:val="VLBodyIntro"/>
    <w:rsid w:val="00665E3A"/>
    <w:pPr>
      <w:spacing w:after="120"/>
    </w:pPr>
    <w:rPr>
      <w:color w:val="0FC2CB"/>
    </w:rPr>
  </w:style>
  <w:style w:type="character" w:styleId="Strong">
    <w:name w:val="Strong"/>
    <w:basedOn w:val="DefaultParagraphFont"/>
    <w:uiPriority w:val="22"/>
    <w:qFormat/>
    <w:rsid w:val="00665E3A"/>
    <w:rPr>
      <w:b/>
      <w:bCs/>
    </w:rPr>
  </w:style>
  <w:style w:type="character" w:styleId="Emphasis">
    <w:name w:val="Emphasis"/>
    <w:basedOn w:val="DefaultParagraphFont"/>
    <w:qFormat/>
    <w:rsid w:val="007919CC"/>
    <w:rPr>
      <w:i/>
      <w:iCs/>
    </w:rPr>
  </w:style>
  <w:style w:type="paragraph" w:customStyle="1" w:styleId="VLBodyNumbers">
    <w:name w:val="VL Body Numbers"/>
    <w:basedOn w:val="VLBodyBullet2"/>
    <w:rsid w:val="00531AF5"/>
    <w:pPr>
      <w:numPr>
        <w:numId w:val="8"/>
      </w:numPr>
    </w:pPr>
  </w:style>
  <w:style w:type="paragraph" w:styleId="Quote">
    <w:name w:val="Quote"/>
    <w:basedOn w:val="Normal"/>
    <w:next w:val="Normal"/>
    <w:link w:val="QuoteChar"/>
    <w:uiPriority w:val="29"/>
    <w:rsid w:val="002C2C89"/>
    <w:rPr>
      <w:i/>
      <w:iCs/>
      <w:color w:val="000000" w:themeColor="text1"/>
    </w:rPr>
  </w:style>
  <w:style w:type="character" w:customStyle="1" w:styleId="QuoteChar">
    <w:name w:val="Quote Char"/>
    <w:basedOn w:val="DefaultParagraphFont"/>
    <w:link w:val="Quote"/>
    <w:uiPriority w:val="29"/>
    <w:rsid w:val="002C2C89"/>
    <w:rPr>
      <w:i/>
      <w:iCs/>
      <w:color w:val="000000" w:themeColor="text1"/>
    </w:rPr>
  </w:style>
  <w:style w:type="paragraph" w:customStyle="1" w:styleId="VLTableHeader">
    <w:name w:val="VL Table Header"/>
    <w:autoRedefine/>
    <w:uiPriority w:val="99"/>
    <w:rsid w:val="007919CC"/>
    <w:rPr>
      <w:rFonts w:ascii="Segoe UI" w:eastAsia="Times New Roman" w:hAnsi="Segoe UI" w:cs="Segoe UI"/>
      <w:b/>
      <w:caps/>
      <w:color w:val="FFFFFF"/>
      <w:sz w:val="16"/>
      <w:szCs w:val="22"/>
    </w:rPr>
  </w:style>
  <w:style w:type="table" w:styleId="TableGrid">
    <w:name w:val="Table Grid"/>
    <w:basedOn w:val="TableNormal"/>
    <w:uiPriority w:val="99"/>
    <w:rsid w:val="007919CC"/>
    <w:pPr>
      <w:spacing w:after="200" w:line="276"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link w:val="TOC1Char"/>
    <w:autoRedefine/>
    <w:uiPriority w:val="39"/>
    <w:rsid w:val="00551F5A"/>
    <w:pPr>
      <w:tabs>
        <w:tab w:val="right" w:leader="dot" w:pos="9000"/>
      </w:tabs>
    </w:pPr>
    <w:rPr>
      <w:rFonts w:ascii="Segoe UI" w:eastAsia="Times New Roman" w:hAnsi="Segoe UI" w:cs="Times New Roman"/>
      <w:b/>
      <w:bCs/>
      <w:noProof/>
      <w:sz w:val="15"/>
      <w:szCs w:val="20"/>
    </w:rPr>
  </w:style>
  <w:style w:type="character" w:customStyle="1" w:styleId="TOC1Char">
    <w:name w:val="TOC 1 Char"/>
    <w:link w:val="TOC1"/>
    <w:uiPriority w:val="39"/>
    <w:rsid w:val="00551F5A"/>
    <w:rPr>
      <w:rFonts w:ascii="Segoe UI" w:eastAsia="Times New Roman" w:hAnsi="Segoe UI" w:cs="Times New Roman"/>
      <w:b/>
      <w:bCs/>
      <w:noProof/>
      <w:sz w:val="15"/>
      <w:szCs w:val="20"/>
    </w:rPr>
  </w:style>
  <w:style w:type="paragraph" w:styleId="TOC2">
    <w:name w:val="toc 2"/>
    <w:basedOn w:val="Normal"/>
    <w:next w:val="Normal"/>
    <w:autoRedefine/>
    <w:uiPriority w:val="39"/>
    <w:rsid w:val="0066731D"/>
    <w:pPr>
      <w:tabs>
        <w:tab w:val="right" w:pos="9000"/>
      </w:tabs>
      <w:spacing w:line="216" w:lineRule="auto"/>
      <w:ind w:left="216"/>
    </w:pPr>
    <w:rPr>
      <w:rFonts w:ascii="Segoe UI" w:eastAsia="Times New Roman" w:hAnsi="Segoe UI" w:cs="Times New Roman"/>
      <w:noProof/>
      <w:sz w:val="15"/>
      <w:szCs w:val="22"/>
    </w:rPr>
  </w:style>
  <w:style w:type="paragraph" w:customStyle="1" w:styleId="DocBullets">
    <w:name w:val="Doc Bullets"/>
    <w:basedOn w:val="Normal"/>
    <w:link w:val="DocBulletsChar"/>
    <w:rsid w:val="009E4120"/>
    <w:pPr>
      <w:spacing w:line="276" w:lineRule="auto"/>
      <w:ind w:left="720" w:hanging="360"/>
    </w:pPr>
    <w:rPr>
      <w:rFonts w:ascii="Calibri" w:eastAsia="Times New Roman" w:hAnsi="Calibri" w:cs="Times New Roman"/>
      <w:sz w:val="22"/>
      <w:szCs w:val="22"/>
    </w:rPr>
  </w:style>
  <w:style w:type="character" w:customStyle="1" w:styleId="DocBulletsChar">
    <w:name w:val="Doc Bullets Char"/>
    <w:link w:val="DocBullets"/>
    <w:rsid w:val="009E4120"/>
    <w:rPr>
      <w:rFonts w:ascii="Calibri" w:eastAsia="Times New Roman" w:hAnsi="Calibri" w:cs="Times New Roman"/>
      <w:sz w:val="22"/>
      <w:szCs w:val="22"/>
    </w:rPr>
  </w:style>
  <w:style w:type="character" w:styleId="CommentReference">
    <w:name w:val="annotation reference"/>
    <w:basedOn w:val="DefaultParagraphFont"/>
    <w:uiPriority w:val="99"/>
    <w:unhideWhenUsed/>
    <w:rsid w:val="00B3643A"/>
    <w:rPr>
      <w:sz w:val="16"/>
      <w:szCs w:val="16"/>
    </w:rPr>
  </w:style>
  <w:style w:type="paragraph" w:styleId="CommentText">
    <w:name w:val="annotation text"/>
    <w:basedOn w:val="Normal"/>
    <w:link w:val="CommentTextChar"/>
    <w:uiPriority w:val="99"/>
    <w:unhideWhenUsed/>
    <w:rsid w:val="00B3643A"/>
    <w:rPr>
      <w:sz w:val="20"/>
      <w:szCs w:val="20"/>
    </w:rPr>
  </w:style>
  <w:style w:type="character" w:customStyle="1" w:styleId="CommentTextChar">
    <w:name w:val="Comment Text Char"/>
    <w:basedOn w:val="DefaultParagraphFont"/>
    <w:link w:val="CommentText"/>
    <w:uiPriority w:val="99"/>
    <w:rsid w:val="00B3643A"/>
    <w:rPr>
      <w:sz w:val="20"/>
      <w:szCs w:val="20"/>
    </w:rPr>
  </w:style>
  <w:style w:type="paragraph" w:styleId="CommentSubject">
    <w:name w:val="annotation subject"/>
    <w:basedOn w:val="CommentText"/>
    <w:next w:val="CommentText"/>
    <w:link w:val="CommentSubjectChar"/>
    <w:uiPriority w:val="99"/>
    <w:semiHidden/>
    <w:unhideWhenUsed/>
    <w:rsid w:val="00B3643A"/>
    <w:rPr>
      <w:b/>
      <w:bCs/>
    </w:rPr>
  </w:style>
  <w:style w:type="character" w:customStyle="1" w:styleId="CommentSubjectChar">
    <w:name w:val="Comment Subject Char"/>
    <w:basedOn w:val="CommentTextChar"/>
    <w:link w:val="CommentSubject"/>
    <w:uiPriority w:val="99"/>
    <w:semiHidden/>
    <w:rsid w:val="00B3643A"/>
    <w:rPr>
      <w:b/>
      <w:bCs/>
      <w:sz w:val="20"/>
      <w:szCs w:val="20"/>
    </w:rPr>
  </w:style>
  <w:style w:type="paragraph" w:customStyle="1" w:styleId="VLHead2">
    <w:name w:val="VL Head 2"/>
    <w:basedOn w:val="VLBodyHead"/>
    <w:link w:val="VLHead2Char"/>
    <w:qFormat/>
    <w:rsid w:val="00C321FB"/>
    <w:rPr>
      <w:caps/>
    </w:rPr>
  </w:style>
  <w:style w:type="character" w:customStyle="1" w:styleId="VLHead2Char">
    <w:name w:val="VL Head 2 Char"/>
    <w:basedOn w:val="VLBodyHeadChar"/>
    <w:link w:val="VLHead2"/>
    <w:rsid w:val="00C321FB"/>
    <w:rPr>
      <w:rFonts w:ascii="Segoe UI Semibold" w:hAnsi="Segoe UI Semibold"/>
      <w:b/>
      <w:caps/>
      <w:color w:val="404040" w:themeColor="text1" w:themeTint="BF"/>
      <w:sz w:val="19"/>
      <w:szCs w:val="22"/>
    </w:rPr>
  </w:style>
  <w:style w:type="character" w:styleId="FollowedHyperlink">
    <w:name w:val="FollowedHyperlink"/>
    <w:basedOn w:val="DefaultParagraphFont"/>
    <w:uiPriority w:val="99"/>
    <w:semiHidden/>
    <w:unhideWhenUsed/>
    <w:rsid w:val="00A7000D"/>
    <w:rPr>
      <w:color w:val="800080" w:themeColor="followedHyperlink"/>
      <w:u w:val="single"/>
    </w:rPr>
  </w:style>
  <w:style w:type="paragraph" w:styleId="Revision">
    <w:name w:val="Revision"/>
    <w:hidden/>
    <w:uiPriority w:val="99"/>
    <w:semiHidden/>
    <w:rsid w:val="00F54E8D"/>
  </w:style>
  <w:style w:type="paragraph" w:styleId="NormalWeb">
    <w:name w:val="Normal (Web)"/>
    <w:basedOn w:val="Normal"/>
    <w:uiPriority w:val="99"/>
    <w:semiHidden/>
    <w:unhideWhenUsed/>
    <w:rsid w:val="002F36E2"/>
    <w:pPr>
      <w:spacing w:before="100" w:beforeAutospacing="1" w:after="100" w:afterAutospacing="1"/>
    </w:pPr>
    <w:rPr>
      <w:rFonts w:ascii="Times New Roman" w:eastAsiaTheme="minorEastAsia" w:hAnsi="Times New Roman" w:cs="Times New Roman"/>
    </w:rPr>
  </w:style>
  <w:style w:type="paragraph" w:customStyle="1" w:styleId="bulletlist2">
    <w:name w:val="bullet list2"/>
    <w:basedOn w:val="Normal"/>
    <w:rsid w:val="00620193"/>
    <w:pPr>
      <w:tabs>
        <w:tab w:val="num" w:pos="1350"/>
        <w:tab w:val="num" w:pos="1386"/>
      </w:tabs>
      <w:ind w:left="1354" w:hanging="288"/>
      <w:jc w:val="both"/>
    </w:pPr>
    <w:rPr>
      <w:rFonts w:ascii="Trebuchet MS" w:eastAsia="MS Mincho" w:hAnsi="Trebuchet MS" w:cs="Tahoma"/>
      <w:sz w:val="18"/>
    </w:rPr>
  </w:style>
  <w:style w:type="character" w:customStyle="1" w:styleId="Stylebulletlistbold10pt">
    <w:name w:val="Style bullet list bold + 10 pt"/>
    <w:rsid w:val="00620193"/>
    <w:rPr>
      <w:rFonts w:ascii="Trebuchet MS" w:hAnsi="Trebuchet MS" w:cs="Times New Roman"/>
      <w:b/>
      <w:bCs/>
      <w:sz w:val="20"/>
    </w:rPr>
  </w:style>
  <w:style w:type="paragraph" w:customStyle="1" w:styleId="NormalIndent">
    <w:name w:val="NormalIndent"/>
    <w:rsid w:val="00620193"/>
    <w:pPr>
      <w:ind w:left="720"/>
    </w:pPr>
    <w:rPr>
      <w:rFonts w:ascii="Times New Roman" w:eastAsia="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61521">
      <w:bodyDiv w:val="1"/>
      <w:marLeft w:val="0"/>
      <w:marRight w:val="0"/>
      <w:marTop w:val="0"/>
      <w:marBottom w:val="0"/>
      <w:divBdr>
        <w:top w:val="none" w:sz="0" w:space="0" w:color="auto"/>
        <w:left w:val="none" w:sz="0" w:space="0" w:color="auto"/>
        <w:bottom w:val="none" w:sz="0" w:space="0" w:color="auto"/>
        <w:right w:val="none" w:sz="0" w:space="0" w:color="auto"/>
      </w:divBdr>
      <w:divsChild>
        <w:div w:id="1518805929">
          <w:marLeft w:val="0"/>
          <w:marRight w:val="0"/>
          <w:marTop w:val="0"/>
          <w:marBottom w:val="0"/>
          <w:divBdr>
            <w:top w:val="none" w:sz="0" w:space="0" w:color="auto"/>
            <w:left w:val="none" w:sz="0" w:space="0" w:color="auto"/>
            <w:bottom w:val="none" w:sz="0" w:space="0" w:color="auto"/>
            <w:right w:val="none" w:sz="0" w:space="0" w:color="auto"/>
          </w:divBdr>
          <w:divsChild>
            <w:div w:id="2090617243">
              <w:marLeft w:val="330"/>
              <w:marRight w:val="330"/>
              <w:marTop w:val="0"/>
              <w:marBottom w:val="0"/>
              <w:divBdr>
                <w:top w:val="none" w:sz="0" w:space="0" w:color="auto"/>
                <w:left w:val="none" w:sz="0" w:space="0" w:color="auto"/>
                <w:bottom w:val="none" w:sz="0" w:space="0" w:color="auto"/>
                <w:right w:val="none" w:sz="0" w:space="0" w:color="auto"/>
              </w:divBdr>
              <w:divsChild>
                <w:div w:id="822355000">
                  <w:marLeft w:val="180"/>
                  <w:marRight w:val="0"/>
                  <w:marTop w:val="0"/>
                  <w:marBottom w:val="0"/>
                  <w:divBdr>
                    <w:top w:val="none" w:sz="0" w:space="0" w:color="auto"/>
                    <w:left w:val="none" w:sz="0" w:space="0" w:color="auto"/>
                    <w:bottom w:val="none" w:sz="0" w:space="0" w:color="auto"/>
                    <w:right w:val="none" w:sz="0" w:space="0" w:color="auto"/>
                  </w:divBdr>
                  <w:divsChild>
                    <w:div w:id="1157844331">
                      <w:marLeft w:val="0"/>
                      <w:marRight w:val="180"/>
                      <w:marTop w:val="0"/>
                      <w:marBottom w:val="0"/>
                      <w:divBdr>
                        <w:top w:val="none" w:sz="0" w:space="0" w:color="auto"/>
                        <w:left w:val="none" w:sz="0" w:space="0" w:color="auto"/>
                        <w:bottom w:val="none" w:sz="0" w:space="0" w:color="auto"/>
                        <w:right w:val="none" w:sz="0" w:space="0" w:color="auto"/>
                      </w:divBdr>
                      <w:divsChild>
                        <w:div w:id="10686330">
                          <w:marLeft w:val="0"/>
                          <w:marRight w:val="0"/>
                          <w:marTop w:val="0"/>
                          <w:marBottom w:val="0"/>
                          <w:divBdr>
                            <w:top w:val="none" w:sz="0" w:space="0" w:color="auto"/>
                            <w:left w:val="none" w:sz="0" w:space="0" w:color="auto"/>
                            <w:bottom w:val="none" w:sz="0" w:space="0" w:color="auto"/>
                            <w:right w:val="none" w:sz="0" w:space="0" w:color="auto"/>
                          </w:divBdr>
                          <w:divsChild>
                            <w:div w:id="1250121534">
                              <w:marLeft w:val="420"/>
                              <w:marRight w:val="75"/>
                              <w:marTop w:val="120"/>
                              <w:marBottom w:val="0"/>
                              <w:divBdr>
                                <w:top w:val="none" w:sz="0" w:space="0" w:color="auto"/>
                                <w:left w:val="none" w:sz="0" w:space="0" w:color="auto"/>
                                <w:bottom w:val="none" w:sz="0" w:space="0" w:color="auto"/>
                                <w:right w:val="none" w:sz="0" w:space="0" w:color="auto"/>
                              </w:divBdr>
                              <w:divsChild>
                                <w:div w:id="1727027318">
                                  <w:marLeft w:val="0"/>
                                  <w:marRight w:val="0"/>
                                  <w:marTop w:val="0"/>
                                  <w:marBottom w:val="0"/>
                                  <w:divBdr>
                                    <w:top w:val="none" w:sz="0" w:space="0" w:color="auto"/>
                                    <w:left w:val="none" w:sz="0" w:space="0" w:color="auto"/>
                                    <w:bottom w:val="none" w:sz="0" w:space="0" w:color="auto"/>
                                    <w:right w:val="none" w:sz="0" w:space="0" w:color="auto"/>
                                  </w:divBdr>
                                  <w:divsChild>
                                    <w:div w:id="4728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4239078">
      <w:bodyDiv w:val="1"/>
      <w:marLeft w:val="0"/>
      <w:marRight w:val="0"/>
      <w:marTop w:val="0"/>
      <w:marBottom w:val="0"/>
      <w:divBdr>
        <w:top w:val="none" w:sz="0" w:space="0" w:color="auto"/>
        <w:left w:val="none" w:sz="0" w:space="0" w:color="auto"/>
        <w:bottom w:val="none" w:sz="0" w:space="0" w:color="auto"/>
        <w:right w:val="none" w:sz="0" w:space="0" w:color="auto"/>
      </w:divBdr>
    </w:div>
    <w:div w:id="1056584364">
      <w:bodyDiv w:val="1"/>
      <w:marLeft w:val="0"/>
      <w:marRight w:val="0"/>
      <w:marTop w:val="0"/>
      <w:marBottom w:val="0"/>
      <w:divBdr>
        <w:top w:val="none" w:sz="0" w:space="0" w:color="auto"/>
        <w:left w:val="none" w:sz="0" w:space="0" w:color="auto"/>
        <w:bottom w:val="none" w:sz="0" w:space="0" w:color="auto"/>
        <w:right w:val="none" w:sz="0" w:space="0" w:color="auto"/>
      </w:divBdr>
      <w:divsChild>
        <w:div w:id="907961306">
          <w:marLeft w:val="0"/>
          <w:marRight w:val="0"/>
          <w:marTop w:val="0"/>
          <w:marBottom w:val="0"/>
          <w:divBdr>
            <w:top w:val="none" w:sz="0" w:space="0" w:color="auto"/>
            <w:left w:val="none" w:sz="0" w:space="0" w:color="auto"/>
            <w:bottom w:val="none" w:sz="0" w:space="0" w:color="auto"/>
            <w:right w:val="none" w:sz="0" w:space="0" w:color="auto"/>
          </w:divBdr>
          <w:divsChild>
            <w:div w:id="1845706034">
              <w:marLeft w:val="0"/>
              <w:marRight w:val="0"/>
              <w:marTop w:val="0"/>
              <w:marBottom w:val="0"/>
              <w:divBdr>
                <w:top w:val="none" w:sz="0" w:space="0" w:color="auto"/>
                <w:left w:val="single" w:sz="18" w:space="0" w:color="000000"/>
                <w:bottom w:val="none" w:sz="0" w:space="0" w:color="auto"/>
                <w:right w:val="single" w:sz="18" w:space="0" w:color="000000"/>
              </w:divBdr>
              <w:divsChild>
                <w:div w:id="1272126328">
                  <w:marLeft w:val="0"/>
                  <w:marRight w:val="0"/>
                  <w:marTop w:val="0"/>
                  <w:marBottom w:val="0"/>
                  <w:divBdr>
                    <w:top w:val="none" w:sz="0" w:space="0" w:color="auto"/>
                    <w:left w:val="none" w:sz="0" w:space="0" w:color="auto"/>
                    <w:bottom w:val="none" w:sz="0" w:space="0" w:color="auto"/>
                    <w:right w:val="none" w:sz="0" w:space="0" w:color="auto"/>
                  </w:divBdr>
                  <w:divsChild>
                    <w:div w:id="19757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884635">
      <w:bodyDiv w:val="1"/>
      <w:marLeft w:val="0"/>
      <w:marRight w:val="0"/>
      <w:marTop w:val="0"/>
      <w:marBottom w:val="0"/>
      <w:divBdr>
        <w:top w:val="none" w:sz="0" w:space="0" w:color="auto"/>
        <w:left w:val="none" w:sz="0" w:space="0" w:color="auto"/>
        <w:bottom w:val="none" w:sz="0" w:space="0" w:color="auto"/>
        <w:right w:val="none" w:sz="0" w:space="0" w:color="auto"/>
      </w:divBdr>
    </w:div>
    <w:div w:id="1707833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microsoft.com/education/license/howtobuy/resellers.aspx" TargetMode="External"/><Relationship Id="rId26" Type="http://schemas.openxmlformats.org/officeDocument/2006/relationships/hyperlink" Target="http://www.microsoft.com/education/eligible.mspx" TargetMode="External"/><Relationship Id="rId39" Type="http://schemas.openxmlformats.org/officeDocument/2006/relationships/hyperlink" Target="http://www.microsoft.com/education/license/howtobuy/resellers.aspx" TargetMode="External"/><Relationship Id="rId21" Type="http://schemas.openxmlformats.org/officeDocument/2006/relationships/hyperlink" Target="http://microsoftvolumelicensing.com/" TargetMode="External"/><Relationship Id="rId34" Type="http://schemas.openxmlformats.org/officeDocument/2006/relationships/hyperlink" Target="http://www.microsoft.com/online" TargetMode="External"/><Relationship Id="rId42" Type="http://schemas.openxmlformats.org/officeDocument/2006/relationships/hyperlink" Target="http://www.microsoft.com/licensing/worldwide.aspx" TargetMode="External"/><Relationship Id="rId47" Type="http://schemas.openxmlformats.org/officeDocument/2006/relationships/hyperlink" Target="http://www.microsoft.com/products/" TargetMode="External"/><Relationship Id="rId50" Type="http://schemas.openxmlformats.org/officeDocument/2006/relationships/hyperlink" Target="https://www.microsoft.com/licensing/servicecenter/%20" TargetMode="External"/><Relationship Id="rId55" Type="http://schemas.openxmlformats.org/officeDocument/2006/relationships/hyperlink" Target="http://www.microsoft.com/softwareassurance" TargetMode="External"/><Relationship Id="rId63" Type="http://schemas.openxmlformats.org/officeDocument/2006/relationships/hyperlink" Target="http://www.microsoft.com/softwareassurance" TargetMode="External"/><Relationship Id="rId68" Type="http://schemas.openxmlformats.org/officeDocument/2006/relationships/hyperlink" Target="http://get.liveatedu.com." TargetMode="External"/><Relationship Id="rId7" Type="http://schemas.microsoft.com/office/2007/relationships/stylesWithEffects" Target="stylesWithEffects.xml"/><Relationship Id="rId71" Type="http://schemas.openxmlformats.org/officeDocument/2006/relationships/hyperlink" Target="http://www.microsoft.com/education/eligible.mspx" TargetMode="External"/><Relationship Id="rId2" Type="http://schemas.openxmlformats.org/officeDocument/2006/relationships/customXml" Target="../customXml/item2.xml"/><Relationship Id="rId16" Type="http://schemas.openxmlformats.org/officeDocument/2006/relationships/image" Target="media/image3.wmf"/><Relationship Id="rId29" Type="http://schemas.openxmlformats.org/officeDocument/2006/relationships/hyperlink" Target="http://www.microsoft.com/education/workhome.mspx" TargetMode="External"/><Relationship Id="rId11" Type="http://schemas.openxmlformats.org/officeDocument/2006/relationships/endnotes" Target="endnotes.xml"/><Relationship Id="rId24" Type="http://schemas.openxmlformats.org/officeDocument/2006/relationships/hyperlink" Target="http://www.microsoft.com/licensing/about-licensing/product-licensing.aspx#tab=2" TargetMode="External"/><Relationship Id="rId32" Type="http://schemas.openxmlformats.org/officeDocument/2006/relationships/hyperlink" Target="http://www.microsoft.com/licensing/software-assurance/home-use-program.aspx" TargetMode="External"/><Relationship Id="rId37" Type="http://schemas.openxmlformats.org/officeDocument/2006/relationships/hyperlink" Target="https://registermsdn.one.microsoft.com/msdnaa/aa/newstep1.aspx%20" TargetMode="External"/><Relationship Id="rId40" Type="http://schemas.openxmlformats.org/officeDocument/2006/relationships/hyperlink" Target="http://www.microsoft.com/licensing/worldwide.aspx" TargetMode="External"/><Relationship Id="rId45" Type="http://schemas.openxmlformats.org/officeDocument/2006/relationships/hyperlink" Target="https://www.microsoft.com/licensing/servicecenter/" TargetMode="External"/><Relationship Id="rId53" Type="http://schemas.openxmlformats.org/officeDocument/2006/relationships/hyperlink" Target="https://www.microsoft.com/licensing/servicecenter/" TargetMode="External"/><Relationship Id="rId58" Type="http://schemas.openxmlformats.org/officeDocument/2006/relationships/hyperlink" Target="http://www.microsoft.com/education/StudentMedia.mspx" TargetMode="External"/><Relationship Id="rId66" Type="http://schemas.openxmlformats.org/officeDocument/2006/relationships/hyperlink" Target="http://technet.microsoft.com"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microsoft.com/licensing/about-licensing/product-licensing.aspx" TargetMode="External"/><Relationship Id="rId28" Type="http://schemas.openxmlformats.org/officeDocument/2006/relationships/hyperlink" Target="http://www.microsoft.com/licensing/worldwide.aspx" TargetMode="External"/><Relationship Id="rId36" Type="http://schemas.openxmlformats.org/officeDocument/2006/relationships/hyperlink" Target="http://www.msdnaa.net/" TargetMode="External"/><Relationship Id="rId49" Type="http://schemas.openxmlformats.org/officeDocument/2006/relationships/hyperlink" Target="http://www.microsoft.com/licensing/existing-customers/activation-centers.aspx" TargetMode="External"/><Relationship Id="rId57" Type="http://schemas.openxmlformats.org/officeDocument/2006/relationships/hyperlink" Target="http://www.microsoft.com/licensing/existing-customers/product-activation.aspx" TargetMode="External"/><Relationship Id="rId61" Type="http://schemas.openxmlformats.org/officeDocument/2006/relationships/hyperlink" Target="http://www.microsoft.com/education/changereseller.mspx" TargetMode="External"/><Relationship Id="rId10" Type="http://schemas.openxmlformats.org/officeDocument/2006/relationships/footnotes" Target="footnotes.xml"/><Relationship Id="rId19" Type="http://schemas.openxmlformats.org/officeDocument/2006/relationships/hyperlink" Target="http://www.microsoft.com/licensing/worldwide.aspx" TargetMode="External"/><Relationship Id="rId31" Type="http://schemas.openxmlformats.org/officeDocument/2006/relationships/hyperlink" Target="http://www.microsoft.com/education/studentmedia.mspx" TargetMode="External"/><Relationship Id="rId44" Type="http://schemas.openxmlformats.org/officeDocument/2006/relationships/image" Target="media/image4.jpeg"/><Relationship Id="rId52" Type="http://schemas.openxmlformats.org/officeDocument/2006/relationships/hyperlink" Target="http://www.microsoft.com/licensing/existing-customers/product-activation.aspx" TargetMode="External"/><Relationship Id="rId60" Type="http://schemas.openxmlformats.org/officeDocument/2006/relationships/hyperlink" Target="http://www.microsoft.com/education/changereseller.mspx" TargetMode="External"/><Relationship Id="rId65" Type="http://schemas.openxmlformats.org/officeDocument/2006/relationships/hyperlink" Target="http://msdn.microsoft.com/academic/program/highschool/default.aspx"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microsoft.com/licensing/about-licensing/product-licensing.aspx#tab=2" TargetMode="External"/><Relationship Id="rId27" Type="http://schemas.openxmlformats.org/officeDocument/2006/relationships/hyperlink" Target="http://www.microsoft.com/education/eligible.mspx" TargetMode="External"/><Relationship Id="rId30" Type="http://schemas.openxmlformats.org/officeDocument/2006/relationships/hyperlink" Target="http://www.microsoft.com/licensing/existing-customers/product-activation.aspx" TargetMode="External"/><Relationship Id="rId35" Type="http://schemas.openxmlformats.org/officeDocument/2006/relationships/hyperlink" Target="http://www.msdnaa.net/" TargetMode="External"/><Relationship Id="rId43" Type="http://schemas.openxmlformats.org/officeDocument/2006/relationships/hyperlink" Target="https://www.microsoft.com/licensing/servicecenter" TargetMode="External"/><Relationship Id="rId48" Type="http://schemas.openxmlformats.org/officeDocument/2006/relationships/hyperlink" Target="http://www.microsoft.com/piracy/activation_how.mspx" TargetMode="External"/><Relationship Id="rId56" Type="http://schemas.openxmlformats.org/officeDocument/2006/relationships/hyperlink" Target="mailto:mvlshelpa@msdirectservices.com" TargetMode="External"/><Relationship Id="rId64" Type="http://schemas.openxmlformats.org/officeDocument/2006/relationships/hyperlink" Target="https://www.microsoft.com/licensing/servicecenter/" TargetMode="External"/><Relationship Id="rId69" Type="http://schemas.openxmlformats.org/officeDocument/2006/relationships/hyperlink" Target="file:///C:/Users/megloo/AppData/Local/Microsoft/Windows/Temporary%20Internet%20Files/Content.Outlook/M80AYH16/www.microsoft.com/online" TargetMode="External"/><Relationship Id="rId8" Type="http://schemas.openxmlformats.org/officeDocument/2006/relationships/settings" Target="settings.xml"/><Relationship Id="rId51" Type="http://schemas.openxmlformats.org/officeDocument/2006/relationships/hyperlink" Target="http://www.microsoft.com/licensing/existing-customers/activation-centers.aspx" TargetMode="External"/><Relationship Id="rId72" Type="http://schemas.openxmlformats.org/officeDocument/2006/relationships/hyperlink" Target="http://www.microsoft.com/education/eligible.mspx"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microsoft.com/licensing/about-licensing/product-licensing.aspx" TargetMode="External"/><Relationship Id="rId25" Type="http://schemas.openxmlformats.org/officeDocument/2006/relationships/hyperlink" Target="http://www.microsoft.com/piracy/knowthefacts/LegalizationSolutions.aspx" TargetMode="External"/><Relationship Id="rId33" Type="http://schemas.openxmlformats.org/officeDocument/2006/relationships/hyperlink" Target="https://www.microsoft.com/licensing/servicecenter/" TargetMode="External"/><Relationship Id="rId38" Type="http://schemas.openxmlformats.org/officeDocument/2006/relationships/hyperlink" Target="http://get.liveatedu.com/" TargetMode="External"/><Relationship Id="rId46" Type="http://schemas.openxmlformats.org/officeDocument/2006/relationships/hyperlink" Target="https://www.microsoft.com/licensing/servicecenter/" TargetMode="External"/><Relationship Id="rId59" Type="http://schemas.openxmlformats.org/officeDocument/2006/relationships/hyperlink" Target="http://www.microsoft.com/licensing/about-licensing/product-licensing.aspx" TargetMode="External"/><Relationship Id="rId67" Type="http://schemas.openxmlformats.org/officeDocument/2006/relationships/hyperlink" Target="http://www.microsoft.com/education/howtobuy.mspx" TargetMode="External"/><Relationship Id="rId20" Type="http://schemas.openxmlformats.org/officeDocument/2006/relationships/hyperlink" Target="http://www.microsoft.com/licensing/software-assurance/default.aspx" TargetMode="External"/><Relationship Id="rId41" Type="http://schemas.openxmlformats.org/officeDocument/2006/relationships/hyperlink" Target="http://www.microsoft.com/education/license/howtobuy/resellers.aspx" TargetMode="External"/><Relationship Id="rId54" Type="http://schemas.openxmlformats.org/officeDocument/2006/relationships/hyperlink" Target="https://www.microsoft.com/licensing/servicecenter/" TargetMode="External"/><Relationship Id="rId62" Type="http://schemas.openxmlformats.org/officeDocument/2006/relationships/hyperlink" Target="http://www.microsoft.com/education/license/howtobuy/resellers.aspx" TargetMode="External"/><Relationship Id="rId70" Type="http://schemas.openxmlformats.org/officeDocument/2006/relationships/hyperlink" Target="http://www.microsoft.com/education/MSITAcademy/default.mspx"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BB4CAAFA19EE40BA003684868DDE32" ma:contentTypeVersion="2" ma:contentTypeDescription="Create a new document." ma:contentTypeScope="" ma:versionID="e4309481908f2144694cd6ef1d750cda">
  <xsd:schema xmlns:xsd="http://www.w3.org/2001/XMLSchema" xmlns:p="http://schemas.microsoft.com/office/2006/metadata/properties" xmlns:ns1="http://schemas.microsoft.com/sharepoint/v3/fields" xmlns:ns3="2ac2fc43-9d3b-4f81-86ae-b1273d31f207" targetNamespace="http://schemas.microsoft.com/office/2006/metadata/properties" ma:root="true" ma:fieldsID="367ec9e90579ad2e580d17478d8e4f81" ns1:_="" ns3:_="">
    <xsd:import namespace="http://schemas.microsoft.com/sharepoint/v3/fields"/>
    <xsd:import namespace="2ac2fc43-9d3b-4f81-86ae-b1273d31f207"/>
    <xsd:element name="properties">
      <xsd:complexType>
        <xsd:sequence>
          <xsd:element name="documentManagement">
            <xsd:complexType>
              <xsd:all>
                <xsd:element ref="ns1:_DCDateModified" minOccurs="0"/>
                <xsd:element ref="ns3:Target_x0020_Audience"/>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DCDateModified" ma:index="0" nillable="true" ma:displayName="Date Modified" ma:description="The date on which this resource was last modified" ma:format="DateTime" ma:internalName="_DCDateModified">
      <xsd:simpleType>
        <xsd:restriction base="dms:DateTime"/>
      </xsd:simpleType>
    </xsd:element>
  </xsd:schema>
  <xsd:schema xmlns:xsd="http://www.w3.org/2001/XMLSchema" xmlns:dms="http://schemas.microsoft.com/office/2006/documentManagement/types" targetNamespace="2ac2fc43-9d3b-4f81-86ae-b1273d31f207" elementFormDefault="qualified">
    <xsd:import namespace="http://schemas.microsoft.com/office/2006/documentManagement/types"/>
    <xsd:element name="Target_x0020_Audience" ma:index="3" ma:displayName="Target Audience" ma:default="" ma:description="This value is used to filter the content in respective views in the page." ma:format="Dropdown" ma:internalName="Target_x0020_Audience">
      <xsd:simpleType>
        <xsd:restriction base="dms:Choice">
          <xsd:enumeration value="Customers"/>
          <xsd:enumeration value="Partners"/>
          <xsd:enumeration value="Microsoft Internal onl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_DCDateModified xmlns="http://schemas.microsoft.com/sharepoint/v3/fields">2011-02-18T08:00:00+00:00</_DCDateModified>
    <Target_x0020_Audience xmlns="2ac2fc43-9d3b-4f81-86ae-b1273d31f207">Customers</Target_x0020_Audie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80881-0FD8-4ED5-9855-6C52033C55E6}">
  <ds:schemaRefs>
    <ds:schemaRef ds:uri="http://schemas.microsoft.com/sharepoint/v3/contenttype/forms"/>
  </ds:schemaRefs>
</ds:datastoreItem>
</file>

<file path=customXml/itemProps2.xml><?xml version="1.0" encoding="utf-8"?>
<ds:datastoreItem xmlns:ds="http://schemas.openxmlformats.org/officeDocument/2006/customXml" ds:itemID="{61178A5B-5917-4545-8462-466E72E96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2ac2fc43-9d3b-4f81-86ae-b1273d31f20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541C053-C17A-4578-BA6C-6A4B2DD46AF8}">
  <ds:schemaRefs>
    <ds:schemaRef ds:uri="http://schemas.microsoft.com/office/2006/metadata/properties"/>
    <ds:schemaRef ds:uri="http://schemas.microsoft.com/sharepoint/v3/fields"/>
    <ds:schemaRef ds:uri="2ac2fc43-9d3b-4f81-86ae-b1273d31f207"/>
  </ds:schemaRefs>
</ds:datastoreItem>
</file>

<file path=customXml/itemProps4.xml><?xml version="1.0" encoding="utf-8"?>
<ds:datastoreItem xmlns:ds="http://schemas.openxmlformats.org/officeDocument/2006/customXml" ds:itemID="{642B3540-4877-4B70-8A20-3A7A79905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12900</Words>
  <Characters>73530</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EES Licensing (Program) Guide </vt:lpstr>
    </vt:vector>
  </TitlesOfParts>
  <LinksUpToDate>false</LinksUpToDate>
  <CharactersWithSpaces>86258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2011-01-31T18:29:00Z</dcterms:created>
  <dcterms:modified xsi:type="dcterms:W3CDTF">2011-02-28T20:12:00Z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0x0101000EBB4CAAFA19EE40BA003684868DDE32</vt:lpwstr>
  </property>
</Properties>
</file>