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C26" w:rsidRPr="00894FCC" w:rsidRDefault="00342C26" w:rsidP="00894FCC">
      <w:pPr>
        <w:jc w:val="both"/>
        <w:rPr>
          <w:rFonts w:ascii="Arial" w:hAnsi="Arial" w:cs="Arial"/>
          <w:b/>
          <w:sz w:val="22"/>
          <w:szCs w:val="22"/>
          <w:u w:val="single"/>
        </w:rPr>
      </w:pPr>
      <w:r w:rsidRPr="00894FCC">
        <w:rPr>
          <w:rFonts w:ascii="Arial" w:hAnsi="Arial" w:cs="Arial"/>
          <w:b/>
          <w:sz w:val="22"/>
          <w:szCs w:val="22"/>
          <w:u w:val="single"/>
        </w:rPr>
        <w:t>RECRUITMENT AND SELECTION PROCESS</w:t>
      </w:r>
    </w:p>
    <w:p w:rsidR="00342C26" w:rsidRPr="00894FCC" w:rsidRDefault="00342C26" w:rsidP="00894FCC">
      <w:pPr>
        <w:jc w:val="both"/>
        <w:rPr>
          <w:rFonts w:ascii="Arial" w:hAnsi="Arial" w:cs="Arial"/>
          <w:sz w:val="22"/>
          <w:szCs w:val="22"/>
        </w:rPr>
      </w:pPr>
    </w:p>
    <w:p w:rsidR="00342C26" w:rsidRPr="00894FCC" w:rsidRDefault="00342C26" w:rsidP="00894FCC">
      <w:pPr>
        <w:jc w:val="both"/>
        <w:rPr>
          <w:rFonts w:ascii="Arial" w:hAnsi="Arial" w:cs="Arial"/>
          <w:sz w:val="22"/>
          <w:szCs w:val="22"/>
        </w:rPr>
      </w:pPr>
    </w:p>
    <w:p w:rsidR="00342C26" w:rsidRPr="00894FCC" w:rsidRDefault="00342C26" w:rsidP="00894FCC">
      <w:pPr>
        <w:jc w:val="both"/>
        <w:rPr>
          <w:rFonts w:ascii="Arial" w:hAnsi="Arial" w:cs="Arial"/>
          <w:sz w:val="22"/>
          <w:szCs w:val="22"/>
        </w:rPr>
      </w:pPr>
      <w:r w:rsidRPr="00894FCC">
        <w:rPr>
          <w:rFonts w:ascii="Arial" w:hAnsi="Arial" w:cs="Arial"/>
          <w:sz w:val="22"/>
          <w:szCs w:val="22"/>
        </w:rPr>
        <w:t>THE SAMWORTH CHURCH ACADEMY JOB DESCRIPTIONS</w:t>
      </w:r>
    </w:p>
    <w:p w:rsidR="00342C26" w:rsidRPr="00894FCC" w:rsidRDefault="00342C26" w:rsidP="00894FCC">
      <w:pPr>
        <w:jc w:val="both"/>
        <w:rPr>
          <w:rFonts w:ascii="Arial" w:hAnsi="Arial" w:cs="Arial"/>
          <w:sz w:val="22"/>
          <w:szCs w:val="22"/>
        </w:rPr>
      </w:pPr>
      <w:r w:rsidRPr="00894FCC">
        <w:rPr>
          <w:rFonts w:ascii="Arial" w:hAnsi="Arial" w:cs="Arial"/>
          <w:sz w:val="22"/>
          <w:szCs w:val="22"/>
        </w:rPr>
        <w:t xml:space="preserve">The Samworth Church Academy provides generic job descriptions for each level of job, rather than post-specific job descriptions.  Generic job descriptions describe a range of examples typical of the accountabilities for a specified role and candidates should be aware that they will not necessarily be expected to carry out every activity listed.  </w:t>
      </w:r>
    </w:p>
    <w:p w:rsidR="00342C26" w:rsidRPr="00894FCC" w:rsidRDefault="00342C26" w:rsidP="00894FCC">
      <w:pPr>
        <w:jc w:val="both"/>
        <w:rPr>
          <w:rFonts w:ascii="Arial" w:hAnsi="Arial" w:cs="Arial"/>
          <w:sz w:val="22"/>
          <w:szCs w:val="22"/>
        </w:rPr>
      </w:pPr>
    </w:p>
    <w:p w:rsidR="00342C26" w:rsidRPr="00894FCC" w:rsidRDefault="00342C26" w:rsidP="00894FCC">
      <w:pPr>
        <w:jc w:val="both"/>
        <w:rPr>
          <w:rFonts w:ascii="Arial" w:hAnsi="Arial" w:cs="Arial"/>
          <w:sz w:val="22"/>
          <w:szCs w:val="22"/>
        </w:rPr>
      </w:pPr>
      <w:r w:rsidRPr="00894FCC">
        <w:rPr>
          <w:rFonts w:ascii="Arial" w:hAnsi="Arial" w:cs="Arial"/>
          <w:sz w:val="22"/>
          <w:szCs w:val="22"/>
        </w:rPr>
        <w:t>Equally, a particular role may carry accountabilities that are not specifically detailed in the job description, but are deemed to be of equivalent value, so the generic job description should not be viewed as exhaustive.  Candidates who are shortlisted will have the opportunity to discuss the specific requirements of the role at interview.</w:t>
      </w:r>
    </w:p>
    <w:p w:rsidR="00342C26" w:rsidRPr="00894FCC" w:rsidRDefault="00342C26" w:rsidP="00894FCC">
      <w:pPr>
        <w:jc w:val="both"/>
        <w:rPr>
          <w:sz w:val="22"/>
          <w:szCs w:val="22"/>
        </w:rPr>
      </w:pPr>
    </w:p>
    <w:p w:rsidR="00342C26" w:rsidRPr="00894FCC" w:rsidRDefault="00342C26" w:rsidP="00894FCC">
      <w:pPr>
        <w:jc w:val="both"/>
        <w:rPr>
          <w:rFonts w:ascii="Arial" w:hAnsi="Arial" w:cs="Arial"/>
          <w:sz w:val="22"/>
          <w:szCs w:val="22"/>
        </w:rPr>
      </w:pPr>
      <w:r w:rsidRPr="00894FCC">
        <w:rPr>
          <w:rFonts w:ascii="Arial" w:hAnsi="Arial" w:cs="Arial"/>
          <w:sz w:val="22"/>
          <w:szCs w:val="22"/>
        </w:rPr>
        <w:t>SHORTLISTING</w:t>
      </w:r>
    </w:p>
    <w:p w:rsidR="00342C26" w:rsidRPr="00894FCC" w:rsidRDefault="00342C26" w:rsidP="00894FCC">
      <w:pPr>
        <w:jc w:val="both"/>
        <w:rPr>
          <w:rFonts w:ascii="Arial" w:hAnsi="Arial" w:cs="Arial"/>
          <w:sz w:val="22"/>
          <w:szCs w:val="22"/>
        </w:rPr>
      </w:pPr>
      <w:r w:rsidRPr="00894FCC">
        <w:rPr>
          <w:rFonts w:ascii="Arial" w:hAnsi="Arial" w:cs="Arial"/>
          <w:sz w:val="22"/>
          <w:szCs w:val="22"/>
        </w:rPr>
        <w:t xml:space="preserve">So that we compare candidates fairly, we only consider the information on the completed application form.  We do not accept CVs in lieu of a completed application form.  Due to the volume of applications we may receive, we may not always contact candidates who have not been shortlisted.  Therefore, if you have not heard from us within </w:t>
      </w:r>
      <w:r w:rsidR="00894FCC" w:rsidRPr="00894FCC">
        <w:rPr>
          <w:rFonts w:ascii="Arial" w:hAnsi="Arial" w:cs="Arial"/>
          <w:sz w:val="22"/>
          <w:szCs w:val="22"/>
        </w:rPr>
        <w:t>3</w:t>
      </w:r>
      <w:r w:rsidRPr="00894FCC">
        <w:rPr>
          <w:rFonts w:ascii="Arial" w:hAnsi="Arial" w:cs="Arial"/>
          <w:sz w:val="22"/>
          <w:szCs w:val="22"/>
        </w:rPr>
        <w:t xml:space="preserve"> weeks of the closing date, you have not been selected on this occasion, but please accept our thanks for your interest in working with us.  We would still welcome your application for other positions that may be of interest to you in the future.</w:t>
      </w:r>
    </w:p>
    <w:p w:rsidR="00342C26" w:rsidRPr="00894FCC" w:rsidRDefault="00342C26" w:rsidP="00894FCC">
      <w:pPr>
        <w:jc w:val="both"/>
        <w:rPr>
          <w:rFonts w:ascii="Arial" w:hAnsi="Arial" w:cs="Arial"/>
          <w:sz w:val="22"/>
          <w:szCs w:val="22"/>
        </w:rPr>
      </w:pPr>
    </w:p>
    <w:p w:rsidR="00342C26" w:rsidRPr="00894FCC" w:rsidRDefault="00342C26" w:rsidP="00894FCC">
      <w:pPr>
        <w:jc w:val="both"/>
        <w:rPr>
          <w:rFonts w:ascii="Arial" w:hAnsi="Arial" w:cs="Arial"/>
          <w:sz w:val="22"/>
          <w:szCs w:val="22"/>
        </w:rPr>
      </w:pPr>
      <w:r w:rsidRPr="00894FCC">
        <w:rPr>
          <w:rFonts w:ascii="Arial" w:hAnsi="Arial" w:cs="Arial"/>
          <w:sz w:val="22"/>
          <w:szCs w:val="22"/>
        </w:rPr>
        <w:t>INTERVIEWS</w:t>
      </w:r>
    </w:p>
    <w:p w:rsidR="00342C26" w:rsidRPr="00894FCC" w:rsidRDefault="00342C26" w:rsidP="00894FCC">
      <w:pPr>
        <w:jc w:val="both"/>
        <w:rPr>
          <w:rFonts w:ascii="Arial" w:hAnsi="Arial" w:cs="Arial"/>
          <w:sz w:val="22"/>
          <w:szCs w:val="22"/>
        </w:rPr>
      </w:pPr>
      <w:r w:rsidRPr="00894FCC">
        <w:rPr>
          <w:rFonts w:ascii="Arial" w:hAnsi="Arial" w:cs="Arial"/>
          <w:sz w:val="22"/>
          <w:szCs w:val="22"/>
        </w:rPr>
        <w:t xml:space="preserve">We aim to hold interviews within 2 weeks of the advertised closing date.  We endeavour to give you as much notice as we can of the interview arrangements, and details of any additional selection exercises.  We ask that you confirm attendance at interviews as soon as you can, and that you let us know if you need any special arrangements making to ensure a fair selection process, </w:t>
      </w:r>
      <w:proofErr w:type="spellStart"/>
      <w:r w:rsidRPr="00894FCC">
        <w:rPr>
          <w:rFonts w:ascii="Arial" w:hAnsi="Arial" w:cs="Arial"/>
          <w:sz w:val="22"/>
          <w:szCs w:val="22"/>
        </w:rPr>
        <w:t>eg</w:t>
      </w:r>
      <w:proofErr w:type="spellEnd"/>
      <w:r w:rsidRPr="00894FCC">
        <w:rPr>
          <w:rFonts w:ascii="Arial" w:hAnsi="Arial" w:cs="Arial"/>
          <w:sz w:val="22"/>
          <w:szCs w:val="22"/>
        </w:rPr>
        <w:t xml:space="preserve"> for access to premises.</w:t>
      </w:r>
    </w:p>
    <w:p w:rsidR="00342C26" w:rsidRPr="00894FCC" w:rsidRDefault="00342C26" w:rsidP="00894FCC">
      <w:pPr>
        <w:jc w:val="both"/>
        <w:rPr>
          <w:rFonts w:ascii="Arial" w:hAnsi="Arial" w:cs="Arial"/>
          <w:sz w:val="22"/>
          <w:szCs w:val="22"/>
        </w:rPr>
      </w:pPr>
    </w:p>
    <w:p w:rsidR="00342C26" w:rsidRPr="00894FCC" w:rsidRDefault="00342C26" w:rsidP="00894FCC">
      <w:pPr>
        <w:jc w:val="both"/>
        <w:rPr>
          <w:rFonts w:ascii="Arial" w:hAnsi="Arial" w:cs="Arial"/>
          <w:sz w:val="22"/>
          <w:szCs w:val="22"/>
        </w:rPr>
      </w:pPr>
      <w:r w:rsidRPr="00894FCC">
        <w:rPr>
          <w:rFonts w:ascii="Arial" w:hAnsi="Arial" w:cs="Arial"/>
          <w:sz w:val="22"/>
          <w:szCs w:val="22"/>
        </w:rPr>
        <w:t>SELECTION EXERCISES</w:t>
      </w:r>
    </w:p>
    <w:p w:rsidR="00342C26" w:rsidRPr="00894FCC" w:rsidRDefault="00342C26" w:rsidP="00894FCC">
      <w:pPr>
        <w:jc w:val="both"/>
        <w:rPr>
          <w:rFonts w:ascii="Arial" w:hAnsi="Arial" w:cs="Arial"/>
          <w:sz w:val="22"/>
          <w:szCs w:val="22"/>
        </w:rPr>
      </w:pPr>
      <w:r w:rsidRPr="00894FCC">
        <w:rPr>
          <w:rFonts w:ascii="Arial" w:hAnsi="Arial" w:cs="Arial"/>
          <w:sz w:val="22"/>
          <w:szCs w:val="22"/>
        </w:rPr>
        <w:t>We are committed to recruiting the best possible candidate for the position, and recognise that interviews alone may not always give a complete picture.  Where appropriate, we may ask you to undertake a relevant task or exercise to demonstrate a particular skill or aptitude.  These will normally take place on the same day as your interview.</w:t>
      </w:r>
    </w:p>
    <w:p w:rsidR="00342C26" w:rsidRPr="00894FCC" w:rsidRDefault="00342C26" w:rsidP="00894FCC">
      <w:pPr>
        <w:jc w:val="both"/>
        <w:rPr>
          <w:rFonts w:ascii="Arial" w:hAnsi="Arial" w:cs="Arial"/>
          <w:sz w:val="22"/>
          <w:szCs w:val="22"/>
        </w:rPr>
      </w:pPr>
    </w:p>
    <w:p w:rsidR="00342C26" w:rsidRPr="00894FCC" w:rsidRDefault="00342C26" w:rsidP="00894FCC">
      <w:pPr>
        <w:jc w:val="both"/>
        <w:rPr>
          <w:rFonts w:ascii="Arial" w:hAnsi="Arial" w:cs="Arial"/>
          <w:sz w:val="22"/>
          <w:szCs w:val="22"/>
        </w:rPr>
      </w:pPr>
      <w:r w:rsidRPr="00894FCC">
        <w:rPr>
          <w:rFonts w:ascii="Arial" w:hAnsi="Arial" w:cs="Arial"/>
          <w:sz w:val="22"/>
          <w:szCs w:val="22"/>
        </w:rPr>
        <w:t>SAFEGUARDING</w:t>
      </w:r>
    </w:p>
    <w:p w:rsidR="00894FCC" w:rsidRPr="00894FCC" w:rsidRDefault="00342C26" w:rsidP="00894FCC">
      <w:pPr>
        <w:jc w:val="both"/>
        <w:rPr>
          <w:rFonts w:ascii="Arial" w:hAnsi="Arial" w:cs="Arial"/>
          <w:sz w:val="22"/>
          <w:szCs w:val="22"/>
        </w:rPr>
      </w:pPr>
      <w:r w:rsidRPr="00894FCC">
        <w:rPr>
          <w:rFonts w:ascii="Arial" w:hAnsi="Arial" w:cs="Arial"/>
          <w:sz w:val="22"/>
          <w:szCs w:val="22"/>
        </w:rPr>
        <w:t xml:space="preserve">We undertake very thorough checks to ensure that we meet our obligations to protect the children attending the Academy.  Successful candidates will be required to undertake an enhanced check for regulated activity via the Disclosure and Barring Service.  We also take up references and expect you to be able to account for any gaps in your employment history.  Unexplained gaps may result in a candidate not being shortlisted.   </w:t>
      </w:r>
    </w:p>
    <w:p w:rsidR="00342C26" w:rsidRPr="00894FCC" w:rsidRDefault="00342C26" w:rsidP="00894FCC">
      <w:pPr>
        <w:jc w:val="both"/>
        <w:rPr>
          <w:rFonts w:ascii="Arial" w:hAnsi="Arial" w:cs="Arial"/>
          <w:sz w:val="22"/>
          <w:szCs w:val="22"/>
        </w:rPr>
      </w:pPr>
      <w:r w:rsidRPr="00894FCC">
        <w:rPr>
          <w:rFonts w:ascii="Arial" w:hAnsi="Arial" w:cs="Arial"/>
          <w:sz w:val="22"/>
          <w:szCs w:val="22"/>
        </w:rPr>
        <w:t xml:space="preserve">You will be required to provide </w:t>
      </w:r>
    </w:p>
    <w:p w:rsidR="00342C26" w:rsidRPr="00894FCC" w:rsidRDefault="00342C26" w:rsidP="00894FCC">
      <w:pPr>
        <w:numPr>
          <w:ilvl w:val="0"/>
          <w:numId w:val="1"/>
        </w:numPr>
        <w:jc w:val="both"/>
        <w:rPr>
          <w:rFonts w:ascii="Arial" w:hAnsi="Arial" w:cs="Arial"/>
          <w:sz w:val="22"/>
          <w:szCs w:val="22"/>
        </w:rPr>
      </w:pPr>
      <w:r w:rsidRPr="00894FCC">
        <w:rPr>
          <w:rFonts w:ascii="Arial" w:hAnsi="Arial" w:cs="Arial"/>
          <w:sz w:val="22"/>
          <w:szCs w:val="22"/>
        </w:rPr>
        <w:t xml:space="preserve">Original documents to allow us to apply for a Disclosure and Barring Service enhanced check for regulated activity.  </w:t>
      </w:r>
    </w:p>
    <w:p w:rsidR="00342C26" w:rsidRPr="00894FCC" w:rsidRDefault="00342C26" w:rsidP="00894FCC">
      <w:pPr>
        <w:numPr>
          <w:ilvl w:val="0"/>
          <w:numId w:val="1"/>
        </w:numPr>
        <w:jc w:val="both"/>
        <w:rPr>
          <w:rFonts w:ascii="Arial" w:hAnsi="Arial" w:cs="Arial"/>
          <w:sz w:val="22"/>
          <w:szCs w:val="22"/>
        </w:rPr>
      </w:pPr>
      <w:r w:rsidRPr="00894FCC">
        <w:rPr>
          <w:rFonts w:ascii="Arial" w:hAnsi="Arial" w:cs="Arial"/>
          <w:sz w:val="22"/>
          <w:szCs w:val="22"/>
        </w:rPr>
        <w:t>Original copies of Certificates for all relevant qualifications.</w:t>
      </w:r>
    </w:p>
    <w:p w:rsidR="00342C26" w:rsidRPr="00894FCC" w:rsidRDefault="00342C26" w:rsidP="00894FCC">
      <w:pPr>
        <w:numPr>
          <w:ilvl w:val="0"/>
          <w:numId w:val="1"/>
        </w:numPr>
        <w:jc w:val="both"/>
        <w:rPr>
          <w:rFonts w:ascii="Arial" w:hAnsi="Arial" w:cs="Arial"/>
          <w:sz w:val="22"/>
          <w:szCs w:val="22"/>
        </w:rPr>
      </w:pPr>
      <w:r w:rsidRPr="00894FCC">
        <w:rPr>
          <w:rFonts w:ascii="Arial" w:hAnsi="Arial" w:cs="Arial"/>
          <w:sz w:val="22"/>
          <w:szCs w:val="22"/>
        </w:rPr>
        <w:t xml:space="preserve">Evidence that you have the right to work in the UK </w:t>
      </w:r>
      <w:proofErr w:type="spellStart"/>
      <w:r w:rsidRPr="00894FCC">
        <w:rPr>
          <w:rFonts w:ascii="Arial" w:hAnsi="Arial" w:cs="Arial"/>
          <w:sz w:val="22"/>
          <w:szCs w:val="22"/>
        </w:rPr>
        <w:t>eg</w:t>
      </w:r>
      <w:proofErr w:type="spellEnd"/>
      <w:r w:rsidRPr="00894FCC">
        <w:rPr>
          <w:rFonts w:ascii="Arial" w:hAnsi="Arial" w:cs="Arial"/>
          <w:sz w:val="22"/>
          <w:szCs w:val="22"/>
        </w:rPr>
        <w:t xml:space="preserve"> UK passport, birth certificate or other appropriate documents.</w:t>
      </w:r>
    </w:p>
    <w:p w:rsidR="00CC5BF8" w:rsidRPr="00894FCC" w:rsidRDefault="00CC5BF8" w:rsidP="00894FCC">
      <w:pPr>
        <w:jc w:val="both"/>
        <w:rPr>
          <w:sz w:val="22"/>
          <w:szCs w:val="22"/>
        </w:rPr>
      </w:pPr>
      <w:bookmarkStart w:id="0" w:name="_GoBack"/>
      <w:bookmarkEnd w:id="0"/>
    </w:p>
    <w:sectPr w:rsidR="00CC5BF8" w:rsidRPr="00894FCC" w:rsidSect="00894FCC">
      <w:headerReference w:type="default" r:id="rId8"/>
      <w:footerReference w:type="default" r:id="rId9"/>
      <w:type w:val="continuous"/>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C26" w:rsidRDefault="00342C26" w:rsidP="00CC5BF8">
      <w:r>
        <w:separator/>
      </w:r>
    </w:p>
  </w:endnote>
  <w:endnote w:type="continuationSeparator" w:id="0">
    <w:p w:rsidR="00342C26" w:rsidRDefault="00342C26" w:rsidP="00CC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26" w:rsidRDefault="00342C26" w:rsidP="00342C26">
    <w:pPr>
      <w:pStyle w:val="BasicParagraph"/>
      <w:suppressAutoHyphens/>
      <w:rPr>
        <w:rFonts w:ascii="Arial" w:hAnsi="Arial" w:cs="Arial"/>
        <w:sz w:val="16"/>
        <w:szCs w:val="16"/>
      </w:rPr>
    </w:pPr>
    <w:r>
      <w:rPr>
        <w:rFonts w:ascii="Arial" w:hAnsi="Arial" w:cs="Arial"/>
        <w:sz w:val="16"/>
        <w:szCs w:val="16"/>
      </w:rPr>
      <w:t xml:space="preserve">The Samworth Church </w:t>
    </w:r>
    <w:proofErr w:type="gramStart"/>
    <w:r>
      <w:rPr>
        <w:rFonts w:ascii="Arial" w:hAnsi="Arial" w:cs="Arial"/>
        <w:sz w:val="16"/>
        <w:szCs w:val="16"/>
      </w:rPr>
      <w:t>Academy  Sherwood</w:t>
    </w:r>
    <w:proofErr w:type="gramEnd"/>
    <w:r>
      <w:rPr>
        <w:rFonts w:ascii="Arial" w:hAnsi="Arial" w:cs="Arial"/>
        <w:sz w:val="16"/>
        <w:szCs w:val="16"/>
      </w:rPr>
      <w:t xml:space="preserve"> Hall Road  Mansfield  Nottinghamshire  NG18 2DY</w:t>
    </w:r>
  </w:p>
  <w:p w:rsidR="00342C26" w:rsidRDefault="00342C26" w:rsidP="00342C26">
    <w:pPr>
      <w:pStyle w:val="BasicParagraph"/>
      <w:suppressAutoHyphens/>
      <w:rPr>
        <w:rFonts w:ascii="Arial" w:hAnsi="Arial" w:cs="Arial"/>
        <w:sz w:val="16"/>
        <w:szCs w:val="16"/>
      </w:rPr>
    </w:pPr>
    <w:proofErr w:type="gramStart"/>
    <w:r>
      <w:rPr>
        <w:rFonts w:ascii="Arial" w:hAnsi="Arial" w:cs="Arial"/>
        <w:sz w:val="16"/>
        <w:szCs w:val="16"/>
      </w:rPr>
      <w:t>www.tscacademy.org.uk  enquiries@tscacademy.org.uk</w:t>
    </w:r>
    <w:proofErr w:type="gramEnd"/>
    <w:r>
      <w:rPr>
        <w:rFonts w:ascii="Arial" w:hAnsi="Arial" w:cs="Arial"/>
        <w:sz w:val="16"/>
        <w:szCs w:val="16"/>
      </w:rPr>
      <w:t xml:space="preserve">  </w:t>
    </w:r>
    <w:proofErr w:type="spellStart"/>
    <w:r>
      <w:rPr>
        <w:rFonts w:ascii="Arial" w:hAnsi="Arial" w:cs="Arial"/>
        <w:sz w:val="16"/>
        <w:szCs w:val="16"/>
      </w:rPr>
      <w:t>tel</w:t>
    </w:r>
    <w:proofErr w:type="spellEnd"/>
    <w:r>
      <w:rPr>
        <w:rFonts w:ascii="Arial" w:hAnsi="Arial" w:cs="Arial"/>
        <w:sz w:val="16"/>
        <w:szCs w:val="16"/>
      </w:rPr>
      <w:t>: 01623 663450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C26" w:rsidRDefault="00342C26" w:rsidP="00CC5BF8">
      <w:r>
        <w:separator/>
      </w:r>
    </w:p>
  </w:footnote>
  <w:footnote w:type="continuationSeparator" w:id="0">
    <w:p w:rsidR="00342C26" w:rsidRDefault="00342C26" w:rsidP="00CC5B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26" w:rsidRDefault="00342C26">
    <w:pPr>
      <w:pStyle w:val="Header"/>
      <w:ind w:right="43"/>
      <w:jc w:val="right"/>
    </w:pPr>
    <w:r>
      <w:rPr>
        <w:noProof/>
      </w:rPr>
      <w:drawing>
        <wp:inline distT="0" distB="0" distL="0" distR="0" wp14:anchorId="10FEB4FC" wp14:editId="1671E032">
          <wp:extent cx="1143000" cy="838200"/>
          <wp:effectExtent l="0" t="0" r="0" b="0"/>
          <wp:docPr id="2" name="Picture 1" descr="SamworthLogoLandscape_CMYK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worthLogoLandscape_CMYK copy"/>
                  <pic:cNvPicPr>
                    <a:picLocks noChangeAspect="1" noChangeArrowheads="1"/>
                  </pic:cNvPicPr>
                </pic:nvPicPr>
                <pic:blipFill>
                  <a:blip r:embed="rId1">
                    <a:extLst>
                      <a:ext uri="{28A0092B-C50C-407E-A947-70E740481C1C}">
                        <a14:useLocalDpi xmlns:a14="http://schemas.microsoft.com/office/drawing/2010/main" val="0"/>
                      </a:ext>
                    </a:extLst>
                  </a:blip>
                  <a:srcRect r="37465"/>
                  <a:stretch>
                    <a:fillRect/>
                  </a:stretch>
                </pic:blipFill>
                <pic:spPr bwMode="auto">
                  <a:xfrm>
                    <a:off x="0" y="0"/>
                    <a:ext cx="1143000" cy="838200"/>
                  </a:xfrm>
                  <a:prstGeom prst="rect">
                    <a:avLst/>
                  </a:prstGeom>
                  <a:noFill/>
                  <a:ln>
                    <a:noFill/>
                  </a:ln>
                </pic:spPr>
              </pic:pic>
            </a:graphicData>
          </a:graphic>
        </wp:inline>
      </w:drawing>
    </w:r>
    <w:r>
      <w:rPr>
        <w:noProof/>
      </w:rPr>
      <w:drawing>
        <wp:inline distT="0" distB="0" distL="0" distR="0" wp14:anchorId="29B29DEE" wp14:editId="44617D0A">
          <wp:extent cx="640080" cy="807720"/>
          <wp:effectExtent l="0" t="0" r="7620" b="0"/>
          <wp:docPr id="1" name="Picture 2" descr="SamworthLogoLandscape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worthLogoLandscape_CMYK"/>
                  <pic:cNvPicPr>
                    <a:picLocks noChangeAspect="1" noChangeArrowheads="1"/>
                  </pic:cNvPicPr>
                </pic:nvPicPr>
                <pic:blipFill>
                  <a:blip r:embed="rId2">
                    <a:extLst>
                      <a:ext uri="{28A0092B-C50C-407E-A947-70E740481C1C}">
                        <a14:useLocalDpi xmlns:a14="http://schemas.microsoft.com/office/drawing/2010/main" val="0"/>
                      </a:ext>
                    </a:extLst>
                  </a:blip>
                  <a:srcRect l="64322"/>
                  <a:stretch>
                    <a:fillRect/>
                  </a:stretch>
                </pic:blipFill>
                <pic:spPr bwMode="auto">
                  <a:xfrm>
                    <a:off x="0" y="0"/>
                    <a:ext cx="640080" cy="807720"/>
                  </a:xfrm>
                  <a:prstGeom prst="rect">
                    <a:avLst/>
                  </a:prstGeom>
                  <a:noFill/>
                  <a:ln>
                    <a:noFill/>
                  </a:ln>
                </pic:spPr>
              </pic:pic>
            </a:graphicData>
          </a:graphic>
        </wp:inline>
      </w:drawing>
    </w:r>
  </w:p>
  <w:p w:rsidR="00342C26" w:rsidRDefault="00342C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A0023"/>
    <w:multiLevelType w:val="hybridMultilevel"/>
    <w:tmpl w:val="C3E0F4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C5F"/>
    <w:rsid w:val="00033550"/>
    <w:rsid w:val="002624FC"/>
    <w:rsid w:val="0031754D"/>
    <w:rsid w:val="00335E32"/>
    <w:rsid w:val="00342C26"/>
    <w:rsid w:val="00347948"/>
    <w:rsid w:val="003846C2"/>
    <w:rsid w:val="00392E14"/>
    <w:rsid w:val="00422FE4"/>
    <w:rsid w:val="005368A2"/>
    <w:rsid w:val="00536C5F"/>
    <w:rsid w:val="00615A91"/>
    <w:rsid w:val="0065509F"/>
    <w:rsid w:val="00657CDC"/>
    <w:rsid w:val="007E1ADF"/>
    <w:rsid w:val="00873094"/>
    <w:rsid w:val="00894FCC"/>
    <w:rsid w:val="0099281B"/>
    <w:rsid w:val="00A634C5"/>
    <w:rsid w:val="00CC5BF8"/>
    <w:rsid w:val="00DD7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6C5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536C5F"/>
    <w:rPr>
      <w:sz w:val="20"/>
      <w:szCs w:val="20"/>
    </w:rPr>
  </w:style>
  <w:style w:type="paragraph" w:customStyle="1" w:styleId="Bodysubclause">
    <w:name w:val="Body  sub clause"/>
    <w:basedOn w:val="Normal"/>
    <w:rsid w:val="00536C5F"/>
    <w:pPr>
      <w:spacing w:before="240" w:after="120" w:line="300" w:lineRule="atLeast"/>
      <w:ind w:left="720"/>
      <w:jc w:val="both"/>
    </w:pPr>
    <w:rPr>
      <w:sz w:val="22"/>
      <w:szCs w:val="20"/>
      <w:lang w:eastAsia="en-US"/>
    </w:rPr>
  </w:style>
  <w:style w:type="paragraph" w:customStyle="1" w:styleId="HeadingTitle">
    <w:name w:val="HeadingTitle"/>
    <w:basedOn w:val="Normal"/>
    <w:rsid w:val="00536C5F"/>
    <w:pPr>
      <w:spacing w:before="240" w:after="240" w:line="300" w:lineRule="atLeast"/>
      <w:jc w:val="both"/>
    </w:pPr>
    <w:rPr>
      <w:b/>
      <w:szCs w:val="20"/>
      <w:lang w:eastAsia="en-US"/>
    </w:rPr>
  </w:style>
  <w:style w:type="paragraph" w:customStyle="1" w:styleId="NormalSpaced">
    <w:name w:val="NormalSpaced"/>
    <w:basedOn w:val="Normal"/>
    <w:next w:val="Normal"/>
    <w:rsid w:val="00536C5F"/>
    <w:pPr>
      <w:spacing w:after="240" w:line="300" w:lineRule="atLeast"/>
      <w:jc w:val="both"/>
    </w:pPr>
    <w:rPr>
      <w:sz w:val="22"/>
      <w:szCs w:val="20"/>
      <w:lang w:eastAsia="en-US"/>
    </w:rPr>
  </w:style>
  <w:style w:type="paragraph" w:styleId="Header">
    <w:name w:val="header"/>
    <w:basedOn w:val="Normal"/>
    <w:link w:val="HeaderChar"/>
    <w:rsid w:val="00CC5BF8"/>
    <w:pPr>
      <w:tabs>
        <w:tab w:val="center" w:pos="4513"/>
        <w:tab w:val="right" w:pos="9026"/>
      </w:tabs>
    </w:pPr>
  </w:style>
  <w:style w:type="character" w:customStyle="1" w:styleId="HeaderChar">
    <w:name w:val="Header Char"/>
    <w:basedOn w:val="DefaultParagraphFont"/>
    <w:link w:val="Header"/>
    <w:rsid w:val="00CC5BF8"/>
    <w:rPr>
      <w:sz w:val="24"/>
      <w:szCs w:val="24"/>
    </w:rPr>
  </w:style>
  <w:style w:type="paragraph" w:styleId="Footer">
    <w:name w:val="footer"/>
    <w:basedOn w:val="Normal"/>
    <w:link w:val="FooterChar"/>
    <w:rsid w:val="00CC5BF8"/>
    <w:pPr>
      <w:tabs>
        <w:tab w:val="center" w:pos="4513"/>
        <w:tab w:val="right" w:pos="9026"/>
      </w:tabs>
    </w:pPr>
  </w:style>
  <w:style w:type="character" w:customStyle="1" w:styleId="FooterChar">
    <w:name w:val="Footer Char"/>
    <w:basedOn w:val="DefaultParagraphFont"/>
    <w:link w:val="Footer"/>
    <w:rsid w:val="00CC5BF8"/>
    <w:rPr>
      <w:sz w:val="24"/>
      <w:szCs w:val="24"/>
    </w:rPr>
  </w:style>
  <w:style w:type="paragraph" w:customStyle="1" w:styleId="BasicParagraph">
    <w:name w:val="[Basic Paragraph]"/>
    <w:basedOn w:val="Normal"/>
    <w:rsid w:val="00CC5BF8"/>
    <w:pPr>
      <w:widowControl w:val="0"/>
      <w:autoSpaceDE w:val="0"/>
      <w:autoSpaceDN w:val="0"/>
      <w:adjustRightInd w:val="0"/>
      <w:spacing w:line="288" w:lineRule="auto"/>
      <w:textAlignment w:val="center"/>
    </w:pPr>
    <w:rPr>
      <w:rFonts w:ascii="Times-Roman" w:hAnsi="Times-Roman"/>
      <w:color w:val="000000"/>
      <w:lang w:val="en-US" w:eastAsia="en-US"/>
    </w:rPr>
  </w:style>
  <w:style w:type="paragraph" w:styleId="BalloonText">
    <w:name w:val="Balloon Text"/>
    <w:basedOn w:val="Normal"/>
    <w:link w:val="BalloonTextChar"/>
    <w:rsid w:val="00335E32"/>
    <w:rPr>
      <w:rFonts w:ascii="Tahoma" w:hAnsi="Tahoma" w:cs="Tahoma"/>
      <w:sz w:val="16"/>
      <w:szCs w:val="16"/>
    </w:rPr>
  </w:style>
  <w:style w:type="character" w:customStyle="1" w:styleId="BalloonTextChar">
    <w:name w:val="Balloon Text Char"/>
    <w:basedOn w:val="DefaultParagraphFont"/>
    <w:link w:val="BalloonText"/>
    <w:rsid w:val="00335E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6C5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536C5F"/>
    <w:rPr>
      <w:sz w:val="20"/>
      <w:szCs w:val="20"/>
    </w:rPr>
  </w:style>
  <w:style w:type="paragraph" w:customStyle="1" w:styleId="Bodysubclause">
    <w:name w:val="Body  sub clause"/>
    <w:basedOn w:val="Normal"/>
    <w:rsid w:val="00536C5F"/>
    <w:pPr>
      <w:spacing w:before="240" w:after="120" w:line="300" w:lineRule="atLeast"/>
      <w:ind w:left="720"/>
      <w:jc w:val="both"/>
    </w:pPr>
    <w:rPr>
      <w:sz w:val="22"/>
      <w:szCs w:val="20"/>
      <w:lang w:eastAsia="en-US"/>
    </w:rPr>
  </w:style>
  <w:style w:type="paragraph" w:customStyle="1" w:styleId="HeadingTitle">
    <w:name w:val="HeadingTitle"/>
    <w:basedOn w:val="Normal"/>
    <w:rsid w:val="00536C5F"/>
    <w:pPr>
      <w:spacing w:before="240" w:after="240" w:line="300" w:lineRule="atLeast"/>
      <w:jc w:val="both"/>
    </w:pPr>
    <w:rPr>
      <w:b/>
      <w:szCs w:val="20"/>
      <w:lang w:eastAsia="en-US"/>
    </w:rPr>
  </w:style>
  <w:style w:type="paragraph" w:customStyle="1" w:styleId="NormalSpaced">
    <w:name w:val="NormalSpaced"/>
    <w:basedOn w:val="Normal"/>
    <w:next w:val="Normal"/>
    <w:rsid w:val="00536C5F"/>
    <w:pPr>
      <w:spacing w:after="240" w:line="300" w:lineRule="atLeast"/>
      <w:jc w:val="both"/>
    </w:pPr>
    <w:rPr>
      <w:sz w:val="22"/>
      <w:szCs w:val="20"/>
      <w:lang w:eastAsia="en-US"/>
    </w:rPr>
  </w:style>
  <w:style w:type="paragraph" w:styleId="Header">
    <w:name w:val="header"/>
    <w:basedOn w:val="Normal"/>
    <w:link w:val="HeaderChar"/>
    <w:rsid w:val="00CC5BF8"/>
    <w:pPr>
      <w:tabs>
        <w:tab w:val="center" w:pos="4513"/>
        <w:tab w:val="right" w:pos="9026"/>
      </w:tabs>
    </w:pPr>
  </w:style>
  <w:style w:type="character" w:customStyle="1" w:styleId="HeaderChar">
    <w:name w:val="Header Char"/>
    <w:basedOn w:val="DefaultParagraphFont"/>
    <w:link w:val="Header"/>
    <w:rsid w:val="00CC5BF8"/>
    <w:rPr>
      <w:sz w:val="24"/>
      <w:szCs w:val="24"/>
    </w:rPr>
  </w:style>
  <w:style w:type="paragraph" w:styleId="Footer">
    <w:name w:val="footer"/>
    <w:basedOn w:val="Normal"/>
    <w:link w:val="FooterChar"/>
    <w:rsid w:val="00CC5BF8"/>
    <w:pPr>
      <w:tabs>
        <w:tab w:val="center" w:pos="4513"/>
        <w:tab w:val="right" w:pos="9026"/>
      </w:tabs>
    </w:pPr>
  </w:style>
  <w:style w:type="character" w:customStyle="1" w:styleId="FooterChar">
    <w:name w:val="Footer Char"/>
    <w:basedOn w:val="DefaultParagraphFont"/>
    <w:link w:val="Footer"/>
    <w:rsid w:val="00CC5BF8"/>
    <w:rPr>
      <w:sz w:val="24"/>
      <w:szCs w:val="24"/>
    </w:rPr>
  </w:style>
  <w:style w:type="paragraph" w:customStyle="1" w:styleId="BasicParagraph">
    <w:name w:val="[Basic Paragraph]"/>
    <w:basedOn w:val="Normal"/>
    <w:rsid w:val="00CC5BF8"/>
    <w:pPr>
      <w:widowControl w:val="0"/>
      <w:autoSpaceDE w:val="0"/>
      <w:autoSpaceDN w:val="0"/>
      <w:adjustRightInd w:val="0"/>
      <w:spacing w:line="288" w:lineRule="auto"/>
      <w:textAlignment w:val="center"/>
    </w:pPr>
    <w:rPr>
      <w:rFonts w:ascii="Times-Roman" w:hAnsi="Times-Roman"/>
      <w:color w:val="000000"/>
      <w:lang w:val="en-US" w:eastAsia="en-US"/>
    </w:rPr>
  </w:style>
  <w:style w:type="paragraph" w:styleId="BalloonText">
    <w:name w:val="Balloon Text"/>
    <w:basedOn w:val="Normal"/>
    <w:link w:val="BalloonTextChar"/>
    <w:rsid w:val="00335E32"/>
    <w:rPr>
      <w:rFonts w:ascii="Tahoma" w:hAnsi="Tahoma" w:cs="Tahoma"/>
      <w:sz w:val="16"/>
      <w:szCs w:val="16"/>
    </w:rPr>
  </w:style>
  <w:style w:type="character" w:customStyle="1" w:styleId="BalloonTextChar">
    <w:name w:val="Balloon Text Char"/>
    <w:basedOn w:val="DefaultParagraphFont"/>
    <w:link w:val="BalloonText"/>
    <w:rsid w:val="00335E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38D8A6D8</Template>
  <TotalTime>1</TotalTime>
  <Pages>1</Pages>
  <Words>470</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Draft Letter to confirm dismissal following previous warnings</vt:lpstr>
    </vt:vector>
  </TitlesOfParts>
  <Company>Education Personnel Management</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Letter to confirm dismissal following previous warnings</dc:title>
  <dc:creator>maureen</dc:creator>
  <cp:lastModifiedBy>Donna Barnes</cp:lastModifiedBy>
  <cp:revision>2</cp:revision>
  <dcterms:created xsi:type="dcterms:W3CDTF">2016-02-24T12:38:00Z</dcterms:created>
  <dcterms:modified xsi:type="dcterms:W3CDTF">2016-02-24T12:38:00Z</dcterms:modified>
</cp:coreProperties>
</file>